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1819904A" w:rsidR="00AE4ACD" w:rsidRPr="00B24FE3" w:rsidRDefault="002103A8" w:rsidP="007C2428">
      <w:pPr>
        <w:pStyle w:val="Standard"/>
        <w:spacing w:line="360" w:lineRule="auto"/>
        <w:ind w:firstLine="850"/>
        <w:jc w:val="right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 xml:space="preserve">Itapemirim-ES, </w:t>
      </w:r>
      <w:r w:rsidR="00A22F6E">
        <w:rPr>
          <w:rFonts w:asciiTheme="minorHAnsi" w:hAnsiTheme="minorHAnsi" w:cstheme="minorHAnsi"/>
        </w:rPr>
        <w:t>2</w:t>
      </w:r>
      <w:r w:rsidR="002B231F">
        <w:rPr>
          <w:rFonts w:asciiTheme="minorHAnsi" w:hAnsiTheme="minorHAnsi" w:cstheme="minorHAnsi"/>
        </w:rPr>
        <w:t>7</w:t>
      </w:r>
      <w:r w:rsidR="00B24FE3">
        <w:rPr>
          <w:rFonts w:asciiTheme="minorHAnsi" w:hAnsiTheme="minorHAnsi" w:cstheme="minorHAnsi"/>
        </w:rPr>
        <w:t xml:space="preserve"> de setembro</w:t>
      </w:r>
      <w:r w:rsidRPr="00B24FE3">
        <w:rPr>
          <w:rFonts w:asciiTheme="minorHAnsi" w:hAnsiTheme="minorHAnsi" w:cstheme="minorHAnsi"/>
        </w:rPr>
        <w:t xml:space="preserve"> de 2023.</w:t>
      </w:r>
    </w:p>
    <w:p w14:paraId="3AFE98C9" w14:textId="77777777" w:rsidR="00AE4ACD" w:rsidRPr="00B24FE3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CA" w14:textId="6485F95B" w:rsidR="00AE4ACD" w:rsidRPr="00B24FE3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  <w:b/>
          <w:u w:val="single"/>
        </w:rPr>
        <w:t>OF/GABP-PMI/N°.</w:t>
      </w:r>
      <w:r w:rsidR="005D7197">
        <w:rPr>
          <w:rFonts w:asciiTheme="minorHAnsi" w:hAnsiTheme="minorHAnsi" w:cstheme="minorHAnsi"/>
          <w:b/>
          <w:u w:val="single"/>
        </w:rPr>
        <w:t xml:space="preserve"> 176</w:t>
      </w:r>
      <w:r w:rsidRPr="00B24FE3">
        <w:rPr>
          <w:rFonts w:asciiTheme="minorHAnsi" w:hAnsiTheme="minorHAnsi" w:cstheme="minorHAnsi"/>
          <w:b/>
          <w:u w:val="single"/>
        </w:rPr>
        <w:t>/2023.</w:t>
      </w:r>
    </w:p>
    <w:p w14:paraId="5766CCD2" w14:textId="77777777" w:rsidR="00844E96" w:rsidRPr="00B24FE3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bookmarkStart w:id="0" w:name="_heading=h.30j0zll"/>
      <w:bookmarkEnd w:id="0"/>
    </w:p>
    <w:p w14:paraId="3AFE98CC" w14:textId="255F6307" w:rsidR="00AE4ACD" w:rsidRPr="00B24FE3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>Ao Exmº. Sr.</w:t>
      </w:r>
    </w:p>
    <w:p w14:paraId="3AFE98CD" w14:textId="77777777" w:rsidR="00AE4ACD" w:rsidRPr="00B24FE3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  <w:b/>
          <w:smallCaps/>
        </w:rPr>
      </w:pPr>
      <w:r w:rsidRPr="00B24FE3">
        <w:rPr>
          <w:rFonts w:asciiTheme="minorHAnsi" w:hAnsiTheme="minorHAnsi" w:cstheme="minorHAnsi"/>
          <w:b/>
          <w:smallCaps/>
        </w:rPr>
        <w:t>Paulo Sérgio de Toledo Costa</w:t>
      </w:r>
    </w:p>
    <w:p w14:paraId="3AFE98CE" w14:textId="77777777" w:rsidR="00AE4ACD" w:rsidRPr="00B24FE3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>Presidente da Câmara Municipal de Itapemirim – Poder Legislativo Municipal</w:t>
      </w:r>
    </w:p>
    <w:p w14:paraId="3AFE98CF" w14:textId="77777777" w:rsidR="00AE4ACD" w:rsidRPr="00B24FE3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>Rua Adiles André s/n°, Serramar – ES</w:t>
      </w:r>
    </w:p>
    <w:p w14:paraId="3AFE98D0" w14:textId="77777777" w:rsidR="00AE4ACD" w:rsidRPr="00B24FE3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>CEP: 29.330.000 – Itapemirim-ES.</w:t>
      </w:r>
    </w:p>
    <w:p w14:paraId="3AFE98D1" w14:textId="77777777" w:rsidR="00AE4ACD" w:rsidRPr="00B24FE3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2" w14:textId="77777777" w:rsidR="00AE4ACD" w:rsidRPr="00B24FE3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>Sr. Presidente,</w:t>
      </w:r>
    </w:p>
    <w:p w14:paraId="3AFE98D3" w14:textId="77777777" w:rsidR="00AE4ACD" w:rsidRPr="00B24FE3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4" w14:textId="3AA17BBE" w:rsidR="00AE4ACD" w:rsidRPr="00B24FE3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>Encaminha-se à V. Exa. o Projeto de Lei</w:t>
      </w:r>
      <w:r w:rsidR="00A16FFC" w:rsidRPr="00B24FE3">
        <w:rPr>
          <w:rFonts w:asciiTheme="minorHAnsi" w:hAnsiTheme="minorHAnsi" w:cstheme="minorHAnsi"/>
        </w:rPr>
        <w:t xml:space="preserve"> </w:t>
      </w:r>
      <w:r w:rsidRPr="00B24FE3">
        <w:rPr>
          <w:rFonts w:asciiTheme="minorHAnsi" w:hAnsiTheme="minorHAnsi" w:cstheme="minorHAnsi"/>
        </w:rPr>
        <w:t xml:space="preserve">(anexo) cuja ementa versa </w:t>
      </w:r>
      <w:r w:rsidRPr="00B24FE3">
        <w:rPr>
          <w:rFonts w:asciiTheme="minorHAnsi" w:hAnsiTheme="minorHAnsi" w:cstheme="minorHAnsi"/>
          <w:i/>
          <w:iCs/>
        </w:rPr>
        <w:t>in verbis:</w:t>
      </w:r>
    </w:p>
    <w:p w14:paraId="3AFE98D6" w14:textId="67E9DECE" w:rsidR="00AE4ACD" w:rsidRPr="00B24FE3" w:rsidRDefault="00663349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i/>
          <w:iCs/>
        </w:rPr>
      </w:pPr>
      <w:r w:rsidRPr="00663349">
        <w:rPr>
          <w:rFonts w:asciiTheme="minorHAnsi" w:hAnsiTheme="minorHAnsi" w:cstheme="minorHAnsi"/>
          <w:b/>
          <w:bCs/>
          <w:i/>
          <w:iCs/>
        </w:rPr>
        <w:t xml:space="preserve">DISCIPLINA A PARTICIPAÇÃO DO MUNICÍPIO DE ITAPEMIRIM NO CONSÓRCIO PÚBLICO INTERMUNICIPAL PARA O FORTALECIMENTO DA PRODUÇÃO E COMERCIALIZAÇÃO DE PRODUTOS HORTIGRANJEIROS – COINTER, E DÁ OUTRAS PROVIDÊNCIAS. </w:t>
      </w:r>
    </w:p>
    <w:p w14:paraId="3AFE98D8" w14:textId="14EC77D8" w:rsidR="00AE4ACD" w:rsidRPr="00B24FE3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>Deste modo, espera-se que o projeto seja recebido nos ritos que lhe são próprios, em obediência aos mandamentos da Lei Orgânica do Município de Itapemirim</w:t>
      </w:r>
      <w:r w:rsidR="00E90B29" w:rsidRPr="00B24FE3">
        <w:rPr>
          <w:rFonts w:asciiTheme="minorHAnsi" w:hAnsiTheme="minorHAnsi" w:cstheme="minorHAnsi"/>
        </w:rPr>
        <w:t>, em conformidade ainda com as demais normas intrínsecas</w:t>
      </w:r>
      <w:r w:rsidRPr="00B24FE3">
        <w:rPr>
          <w:rFonts w:asciiTheme="minorHAnsi" w:hAnsiTheme="minorHAnsi" w:cstheme="minorHAnsi"/>
        </w:rPr>
        <w:t xml:space="preserve"> ao Processo Legislativo</w:t>
      </w:r>
      <w:r w:rsidR="00F3230E" w:rsidRPr="00B24FE3">
        <w:rPr>
          <w:rFonts w:asciiTheme="minorHAnsi" w:hAnsiTheme="minorHAnsi" w:cstheme="minorHAnsi"/>
        </w:rPr>
        <w:t xml:space="preserve"> Municipal</w:t>
      </w:r>
      <w:r w:rsidRPr="00B24FE3">
        <w:rPr>
          <w:rFonts w:asciiTheme="minorHAnsi" w:hAnsiTheme="minorHAnsi" w:cstheme="minorHAnsi"/>
        </w:rPr>
        <w:t>.</w:t>
      </w:r>
    </w:p>
    <w:p w14:paraId="23BE64AF" w14:textId="77777777" w:rsidR="00844E96" w:rsidRPr="00B24FE3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A" w14:textId="6ABC8F0D" w:rsidR="00AE4ACD" w:rsidRPr="00B24FE3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>Sem mais para o momento, reitera-se manifesto</w:t>
      </w:r>
      <w:r w:rsidR="007940A6" w:rsidRPr="00B24FE3">
        <w:rPr>
          <w:rFonts w:asciiTheme="minorHAnsi" w:hAnsiTheme="minorHAnsi" w:cstheme="minorHAnsi"/>
        </w:rPr>
        <w:t>s</w:t>
      </w:r>
      <w:r w:rsidRPr="00B24FE3">
        <w:rPr>
          <w:rFonts w:asciiTheme="minorHAnsi" w:hAnsiTheme="minorHAnsi" w:cstheme="minorHAnsi"/>
        </w:rPr>
        <w:t xml:space="preserve"> de estima e </w:t>
      </w:r>
      <w:r w:rsidR="007940A6" w:rsidRPr="00B24FE3">
        <w:rPr>
          <w:rFonts w:asciiTheme="minorHAnsi" w:hAnsiTheme="minorHAnsi" w:cstheme="minorHAnsi"/>
        </w:rPr>
        <w:t xml:space="preserve">distinta </w:t>
      </w:r>
      <w:r w:rsidRPr="00B24FE3">
        <w:rPr>
          <w:rFonts w:asciiTheme="minorHAnsi" w:hAnsiTheme="minorHAnsi" w:cstheme="minorHAnsi"/>
        </w:rPr>
        <w:t>consideração.</w:t>
      </w:r>
    </w:p>
    <w:p w14:paraId="75722381" w14:textId="77777777" w:rsidR="00844E96" w:rsidRPr="00B24FE3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C" w14:textId="4447115E" w:rsidR="00AE4ACD" w:rsidRPr="00B24FE3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>Atenciosamente,</w:t>
      </w:r>
    </w:p>
    <w:p w14:paraId="5A1C920F" w14:textId="77777777" w:rsidR="00BD3303" w:rsidRPr="00B24FE3" w:rsidRDefault="00BD3303" w:rsidP="007C2428">
      <w:pPr>
        <w:pStyle w:val="Standard"/>
        <w:spacing w:line="360" w:lineRule="auto"/>
        <w:ind w:right="1" w:firstLine="850"/>
        <w:jc w:val="center"/>
        <w:rPr>
          <w:rFonts w:asciiTheme="minorHAnsi" w:hAnsiTheme="minorHAnsi" w:cstheme="minorHAnsi"/>
          <w:b/>
          <w:smallCaps/>
        </w:rPr>
      </w:pPr>
    </w:p>
    <w:p w14:paraId="3AFE98DD" w14:textId="151C25B0" w:rsidR="00AE4ACD" w:rsidRPr="00B24FE3" w:rsidRDefault="002103A8" w:rsidP="00844E96">
      <w:pPr>
        <w:pStyle w:val="Standard"/>
        <w:jc w:val="center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  <w:b/>
          <w:smallCaps/>
        </w:rPr>
        <w:t>Antônio da Rocha Sales</w:t>
      </w:r>
      <w:r w:rsidRPr="00B24FE3">
        <w:rPr>
          <w:rFonts w:asciiTheme="minorHAnsi" w:hAnsiTheme="minorHAnsi" w:cstheme="minorHAnsi"/>
        </w:rPr>
        <w:br/>
        <w:t>Prefeito de Itapemirim</w:t>
      </w:r>
    </w:p>
    <w:p w14:paraId="609E5F45" w14:textId="77777777" w:rsidR="00ED6941" w:rsidRDefault="00ED6941" w:rsidP="00844E96">
      <w:pPr>
        <w:pStyle w:val="Standard"/>
        <w:jc w:val="center"/>
        <w:rPr>
          <w:rFonts w:asciiTheme="minorHAnsi" w:hAnsiTheme="minorHAnsi" w:cstheme="minorHAnsi"/>
          <w:color w:val="FF0000"/>
        </w:rPr>
      </w:pPr>
    </w:p>
    <w:p w14:paraId="0EBBAB7F" w14:textId="77777777" w:rsidR="00ED6941" w:rsidRDefault="00ED6941" w:rsidP="00844E96">
      <w:pPr>
        <w:pStyle w:val="Standard"/>
        <w:jc w:val="center"/>
        <w:rPr>
          <w:rFonts w:asciiTheme="minorHAnsi" w:hAnsiTheme="minorHAnsi" w:cstheme="minorHAnsi"/>
          <w:color w:val="FF0000"/>
        </w:rPr>
      </w:pPr>
    </w:p>
    <w:p w14:paraId="064978FD" w14:textId="77777777" w:rsidR="00B24FE3" w:rsidRDefault="00B24FE3" w:rsidP="00844E96">
      <w:pPr>
        <w:pStyle w:val="Standard"/>
        <w:jc w:val="center"/>
        <w:rPr>
          <w:rFonts w:asciiTheme="minorHAnsi" w:hAnsiTheme="minorHAnsi" w:cstheme="minorHAnsi"/>
          <w:color w:val="FF0000"/>
        </w:rPr>
      </w:pPr>
    </w:p>
    <w:p w14:paraId="3752CEC6" w14:textId="77777777" w:rsidR="00B24FE3" w:rsidRDefault="00B24FE3" w:rsidP="00844E96">
      <w:pPr>
        <w:pStyle w:val="Standard"/>
        <w:jc w:val="center"/>
        <w:rPr>
          <w:rFonts w:asciiTheme="minorHAnsi" w:hAnsiTheme="minorHAnsi" w:cstheme="minorHAnsi"/>
          <w:color w:val="FF0000"/>
        </w:rPr>
      </w:pPr>
    </w:p>
    <w:p w14:paraId="61D14A81" w14:textId="77777777" w:rsidR="00ED6941" w:rsidRPr="00F05EAB" w:rsidRDefault="00ED6941" w:rsidP="00844E96">
      <w:pPr>
        <w:pStyle w:val="Standard"/>
        <w:jc w:val="center"/>
        <w:rPr>
          <w:rFonts w:asciiTheme="minorHAnsi" w:hAnsiTheme="minorHAnsi" w:cstheme="minorHAnsi"/>
          <w:color w:val="FF0000"/>
        </w:rPr>
      </w:pPr>
    </w:p>
    <w:p w14:paraId="3AFE98E1" w14:textId="6688A738" w:rsidR="00AE4ACD" w:rsidRPr="00B24FE3" w:rsidRDefault="00C47B52" w:rsidP="007C2428">
      <w:pPr>
        <w:pStyle w:val="Standard"/>
        <w:overflowPunct w:val="0"/>
        <w:spacing w:line="360" w:lineRule="auto"/>
        <w:ind w:firstLine="850"/>
        <w:jc w:val="center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  <w:b/>
          <w:bCs/>
          <w:smallCaps/>
          <w:u w:val="single"/>
        </w:rPr>
        <w:lastRenderedPageBreak/>
        <w:t xml:space="preserve">Mensagem </w:t>
      </w:r>
      <w:r w:rsidR="000140EF" w:rsidRPr="00B24FE3">
        <w:rPr>
          <w:rFonts w:asciiTheme="minorHAnsi" w:hAnsiTheme="minorHAnsi" w:cstheme="minorHAnsi"/>
          <w:b/>
          <w:bCs/>
          <w:smallCaps/>
          <w:u w:val="single"/>
        </w:rPr>
        <w:t xml:space="preserve"> Nº</w:t>
      </w:r>
      <w:r w:rsidR="00A22F6E">
        <w:rPr>
          <w:rFonts w:asciiTheme="minorHAnsi" w:hAnsiTheme="minorHAnsi" w:cstheme="minorHAnsi"/>
          <w:b/>
          <w:bCs/>
          <w:smallCaps/>
          <w:u w:val="single"/>
        </w:rPr>
        <w:t xml:space="preserve">    </w:t>
      </w:r>
      <w:r w:rsidR="000140EF" w:rsidRPr="00B24FE3">
        <w:rPr>
          <w:rFonts w:asciiTheme="minorHAnsi" w:hAnsiTheme="minorHAnsi" w:cstheme="minorHAnsi"/>
          <w:b/>
          <w:bCs/>
          <w:smallCaps/>
          <w:u w:val="single"/>
        </w:rPr>
        <w:t xml:space="preserve">, </w:t>
      </w:r>
      <w:r w:rsidR="00663349">
        <w:rPr>
          <w:rFonts w:asciiTheme="minorHAnsi" w:hAnsiTheme="minorHAnsi" w:cstheme="minorHAnsi"/>
          <w:b/>
          <w:bCs/>
          <w:smallCaps/>
          <w:u w:val="single"/>
        </w:rPr>
        <w:t xml:space="preserve"> </w:t>
      </w:r>
      <w:r w:rsidRPr="00B24FE3">
        <w:rPr>
          <w:rFonts w:asciiTheme="minorHAnsi" w:hAnsiTheme="minorHAnsi" w:cstheme="minorHAnsi"/>
          <w:b/>
          <w:bCs/>
          <w:smallCaps/>
          <w:u w:val="single"/>
        </w:rPr>
        <w:t xml:space="preserve">de </w:t>
      </w:r>
      <w:r w:rsidR="00DA2202">
        <w:rPr>
          <w:rFonts w:asciiTheme="minorHAnsi" w:hAnsiTheme="minorHAnsi" w:cstheme="minorHAnsi"/>
          <w:b/>
          <w:bCs/>
          <w:smallCaps/>
          <w:u w:val="single"/>
        </w:rPr>
        <w:t>2</w:t>
      </w:r>
      <w:r w:rsidR="002B231F">
        <w:rPr>
          <w:rFonts w:asciiTheme="minorHAnsi" w:hAnsiTheme="minorHAnsi" w:cstheme="minorHAnsi"/>
          <w:b/>
          <w:bCs/>
          <w:smallCaps/>
          <w:u w:val="single"/>
        </w:rPr>
        <w:t>7</w:t>
      </w:r>
      <w:r w:rsidR="00DA2202">
        <w:rPr>
          <w:rFonts w:asciiTheme="minorHAnsi" w:hAnsiTheme="minorHAnsi" w:cstheme="minorHAnsi"/>
          <w:b/>
          <w:bCs/>
          <w:smallCaps/>
          <w:u w:val="single"/>
        </w:rPr>
        <w:t xml:space="preserve"> de </w:t>
      </w:r>
      <w:r w:rsidR="00B41D85" w:rsidRPr="00B24FE3">
        <w:rPr>
          <w:rFonts w:asciiTheme="minorHAnsi" w:hAnsiTheme="minorHAnsi" w:cstheme="minorHAnsi"/>
          <w:b/>
          <w:bCs/>
          <w:smallCaps/>
          <w:u w:val="single"/>
        </w:rPr>
        <w:t>setembro</w:t>
      </w:r>
      <w:r w:rsidRPr="00B24FE3">
        <w:rPr>
          <w:rFonts w:asciiTheme="minorHAnsi" w:hAnsiTheme="minorHAnsi" w:cstheme="minorHAnsi"/>
          <w:b/>
          <w:bCs/>
          <w:smallCaps/>
          <w:u w:val="single"/>
        </w:rPr>
        <w:t xml:space="preserve"> de</w:t>
      </w:r>
      <w:r w:rsidR="000140EF" w:rsidRPr="00B24FE3">
        <w:rPr>
          <w:rFonts w:asciiTheme="minorHAnsi" w:hAnsiTheme="minorHAnsi" w:cstheme="minorHAnsi"/>
          <w:b/>
          <w:bCs/>
          <w:smallCaps/>
          <w:u w:val="single"/>
        </w:rPr>
        <w:t xml:space="preserve"> 2023.</w:t>
      </w:r>
    </w:p>
    <w:p w14:paraId="3AFE98E3" w14:textId="77777777" w:rsidR="00AE4ACD" w:rsidRPr="00B24FE3" w:rsidRDefault="00AE4ACD" w:rsidP="007C2428">
      <w:pPr>
        <w:pStyle w:val="Standard"/>
        <w:overflowPunct w:val="0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E4" w14:textId="77777777" w:rsidR="00AE4ACD" w:rsidRPr="00B24FE3" w:rsidRDefault="002103A8" w:rsidP="007C2428">
      <w:pPr>
        <w:pStyle w:val="Standard"/>
        <w:overflowPunct w:val="0"/>
        <w:spacing w:after="100"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>Excelentíssimo Senhor Presidente da Câmara Municipal de Itapemirim,</w:t>
      </w:r>
    </w:p>
    <w:p w14:paraId="3AFE98E6" w14:textId="59325040" w:rsidR="00AE4ACD" w:rsidRPr="00B24FE3" w:rsidRDefault="002103A8" w:rsidP="007C2428">
      <w:pPr>
        <w:pStyle w:val="Standard"/>
        <w:overflowPunct w:val="0"/>
        <w:spacing w:after="100" w:line="360" w:lineRule="auto"/>
        <w:ind w:firstLine="850"/>
        <w:jc w:val="both"/>
        <w:rPr>
          <w:rFonts w:asciiTheme="minorHAnsi" w:hAnsiTheme="minorHAnsi" w:cstheme="minorHAnsi"/>
        </w:rPr>
      </w:pPr>
      <w:r w:rsidRPr="00B24FE3">
        <w:rPr>
          <w:rFonts w:asciiTheme="minorHAnsi" w:hAnsiTheme="minorHAnsi" w:cstheme="minorHAnsi"/>
        </w:rPr>
        <w:t>Ínclitos vereadores componentes da atual legislatura municipal,</w:t>
      </w:r>
    </w:p>
    <w:p w14:paraId="11F0464C" w14:textId="05BB546B" w:rsidR="00AE3D3E" w:rsidRPr="00B24FE3" w:rsidRDefault="00AE3D3E" w:rsidP="00AE3D3E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  <w:r w:rsidRPr="00B24FE3">
        <w:rPr>
          <w:rFonts w:asciiTheme="minorHAnsi" w:eastAsia="Calibri" w:hAnsiTheme="minorHAnsi" w:cstheme="minorHAnsi"/>
          <w:spacing w:val="1"/>
        </w:rPr>
        <w:t>Nos termos do parágrafo único do artigo 31 da Lei Orgânica do Município de Itapemirim, combinado com o artigo 61, III e o artigo 36, inciso II, alínea “a” da mesma Lei, em consonância com o artigo 37, inciso X da Constituição Federal, encaminha-se para apreciação dos nobres Edis, o incluso Projeto de Lei</w:t>
      </w:r>
      <w:r w:rsidR="00A22F6E">
        <w:rPr>
          <w:rFonts w:asciiTheme="minorHAnsi" w:eastAsia="Calibri" w:hAnsiTheme="minorHAnsi" w:cstheme="minorHAnsi"/>
          <w:spacing w:val="1"/>
        </w:rPr>
        <w:t xml:space="preserve">, conforme fundamentos a seguir dispostos. </w:t>
      </w:r>
    </w:p>
    <w:p w14:paraId="49C590C6" w14:textId="77777777" w:rsidR="00AE3D3E" w:rsidRPr="006D6A04" w:rsidRDefault="00AE3D3E" w:rsidP="003A566C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1106ABF7" w14:textId="77777777" w:rsidR="00367227" w:rsidRPr="00DE5AA7" w:rsidRDefault="00367227" w:rsidP="00367227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 xml:space="preserve">Considerando as exigências legais para a comercialização de produtos de agroindústrias, para cumprimento dos princípios e regras da sanidade agropecuária, dentro dos padrões e normas técnicas do Serviço de Inspeção Municipal do Município de ITAPEMIRIM. </w:t>
      </w:r>
    </w:p>
    <w:p w14:paraId="47FFE976" w14:textId="77777777" w:rsidR="00367227" w:rsidRPr="00DE5AA7" w:rsidRDefault="00367227" w:rsidP="00367227">
      <w:pPr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FAC3FB0" w14:textId="77777777" w:rsidR="00367227" w:rsidRPr="00DE5AA7" w:rsidRDefault="00367227" w:rsidP="00367227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Considerando a avaliação positiva dos resultados de ações consorciadas que vem sendo realizadas pelos diversos municípios do Estado do Espírito Santo, Minas Gerais, Paraná e Rio Grande do Sul dentre outros de nossa federação.</w:t>
      </w:r>
    </w:p>
    <w:p w14:paraId="4E142B63" w14:textId="77777777" w:rsidR="00367227" w:rsidRPr="00DE5AA7" w:rsidRDefault="00367227" w:rsidP="00367227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76D156BE" w14:textId="77777777" w:rsidR="00367227" w:rsidRPr="00DE5AA7" w:rsidRDefault="00367227" w:rsidP="00367227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Considerando que a constituição de tal instrumento de cooperação, a toda evidência, aumentará significativamente a possibilidade de realização de novas parcerias entre os governos municipal, estadual e federal no atendimento às demandas de projetos e ações que beneficiem a região.</w:t>
      </w:r>
    </w:p>
    <w:p w14:paraId="57F9B8CC" w14:textId="77777777" w:rsidR="00367227" w:rsidRPr="00DE5AA7" w:rsidRDefault="00367227" w:rsidP="00367227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22335B07" w14:textId="77777777" w:rsidR="00367227" w:rsidRPr="00DE5AA7" w:rsidRDefault="00367227" w:rsidP="00367227">
      <w:pPr>
        <w:spacing w:line="360" w:lineRule="auto"/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 xml:space="preserve">Considerando os objetivos e finalidade do </w:t>
      </w:r>
      <w:r w:rsidRPr="00DE5AA7">
        <w:rPr>
          <w:rFonts w:asciiTheme="minorHAnsi" w:hAnsiTheme="minorHAnsi" w:cstheme="minorHAnsi"/>
          <w:b/>
          <w:sz w:val="24"/>
          <w:szCs w:val="24"/>
        </w:rPr>
        <w:t>CONSÓRCIO PÚBLICO INTERMUNICIPAL PARA O FORTALECIMENTO DA PRODUÇÃO E COMERCIALIZAÇÃO DE PRODUTOS HORTIGRANJEIROS – COINTER; e,</w:t>
      </w:r>
    </w:p>
    <w:p w14:paraId="2737EB1E" w14:textId="77777777" w:rsidR="00367227" w:rsidRPr="00DE5AA7" w:rsidRDefault="00367227" w:rsidP="00367227">
      <w:pPr>
        <w:spacing w:line="360" w:lineRule="auto"/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43B3FE" w14:textId="77777777" w:rsidR="00367227" w:rsidRPr="00DE5AA7" w:rsidRDefault="00367227" w:rsidP="00367227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Considerando o interesse à participação deste município como ente consorciado do COINTER.</w:t>
      </w:r>
    </w:p>
    <w:p w14:paraId="65E8AABC" w14:textId="549F452A" w:rsidR="00367227" w:rsidRPr="00DE5AA7" w:rsidRDefault="00367227" w:rsidP="00367227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  <w:r w:rsidRPr="00DE5AA7">
        <w:rPr>
          <w:rFonts w:asciiTheme="minorHAnsi" w:hAnsiTheme="minorHAnsi" w:cstheme="minorHAnsi"/>
        </w:rPr>
        <w:lastRenderedPageBreak/>
        <w:t>Vimos por meio desta, trazer a apreciação dos nobres Edis o projeto de Lei</w:t>
      </w:r>
      <w:r w:rsidRPr="00DE5AA7">
        <w:rPr>
          <w:rFonts w:asciiTheme="minorHAnsi" w:hAnsiTheme="minorHAnsi" w:cstheme="minorHAnsi"/>
          <w:color w:val="000000"/>
        </w:rPr>
        <w:t xml:space="preserve"> que disciplina o ingresso </w:t>
      </w:r>
      <w:r w:rsidRPr="00DE5AA7">
        <w:rPr>
          <w:rFonts w:asciiTheme="minorHAnsi" w:hAnsiTheme="minorHAnsi" w:cstheme="minorHAnsi"/>
          <w:color w:val="000000"/>
          <w:lang w:val="pt-BR"/>
        </w:rPr>
        <w:t>do Município de ITAPEMIRIM/ES</w:t>
      </w:r>
      <w:r w:rsidRPr="00DE5AA7">
        <w:rPr>
          <w:rFonts w:asciiTheme="minorHAnsi" w:hAnsiTheme="minorHAnsi" w:cstheme="minorHAnsi"/>
          <w:color w:val="000000"/>
        </w:rPr>
        <w:t xml:space="preserve"> no quadro de municípios consorciados do </w:t>
      </w:r>
      <w:r w:rsidRPr="00DE5AA7">
        <w:rPr>
          <w:rFonts w:asciiTheme="minorHAnsi" w:hAnsiTheme="minorHAnsi" w:cstheme="minorHAnsi"/>
          <w:b/>
        </w:rPr>
        <w:t>CONSÓRCIO PÚBLICO INTERMUNICIPAL PARA O FORTALECIMENTO</w:t>
      </w:r>
      <w:r w:rsidRPr="00DE5AA7">
        <w:rPr>
          <w:rFonts w:asciiTheme="minorHAnsi" w:hAnsiTheme="minorHAnsi" w:cstheme="minorHAnsi"/>
          <w:b/>
          <w:lang w:val="pt-BR"/>
        </w:rPr>
        <w:t xml:space="preserve"> DA</w:t>
      </w:r>
      <w:r w:rsidRPr="00DE5AA7">
        <w:rPr>
          <w:rFonts w:asciiTheme="minorHAnsi" w:hAnsiTheme="minorHAnsi" w:cstheme="minorHAnsi"/>
          <w:b/>
        </w:rPr>
        <w:t xml:space="preserve"> PRODUÇÃO E COMERCIALIZAÇÃO DE PRODUTOS HORTIGRANJEIROS – COINTER</w:t>
      </w:r>
      <w:r w:rsidRPr="00DE5AA7">
        <w:rPr>
          <w:rFonts w:asciiTheme="minorHAnsi" w:hAnsiTheme="minorHAnsi" w:cstheme="minorHAnsi"/>
        </w:rPr>
        <w:t xml:space="preserve">, autorizando a assumir todas as obrigações constantes do Protocolo de Intenções firmado pelos demais municípios consorciados, conforme possibilita a legislação que regulamenta a contratação e funcionamento dos consórcios públicos. </w:t>
      </w:r>
    </w:p>
    <w:p w14:paraId="29EAD03B" w14:textId="77777777" w:rsidR="00367227" w:rsidRPr="00DE5AA7" w:rsidRDefault="00367227" w:rsidP="00367227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</w:p>
    <w:p w14:paraId="30432A6C" w14:textId="77777777" w:rsidR="00367227" w:rsidRPr="00DE5AA7" w:rsidRDefault="00367227" w:rsidP="00367227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  <w:r w:rsidRPr="00DE5AA7">
        <w:rPr>
          <w:rFonts w:asciiTheme="minorHAnsi" w:hAnsiTheme="minorHAnsi" w:cstheme="minorHAnsi"/>
        </w:rPr>
        <w:t>A Lei Federal nº 11.107/05 – Lei dos Consórcios Públicos e o regulamento trazido pelo Decreto nº 6.017/07, consolidaram o regime jurídico dos consórcios públicos em nosso país, propiciando a necessária segurança jurídica para os consórcios.</w:t>
      </w:r>
    </w:p>
    <w:p w14:paraId="1BBF338C" w14:textId="77777777" w:rsidR="00367227" w:rsidRPr="00DE5AA7" w:rsidRDefault="00367227" w:rsidP="00367227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</w:p>
    <w:p w14:paraId="11295230" w14:textId="77777777" w:rsidR="00367227" w:rsidRPr="00DE5AA7" w:rsidRDefault="00367227" w:rsidP="00367227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  <w:r w:rsidRPr="00DE5AA7">
        <w:rPr>
          <w:rFonts w:asciiTheme="minorHAnsi" w:hAnsiTheme="minorHAnsi" w:cstheme="minorHAnsi"/>
        </w:rPr>
        <w:t xml:space="preserve">O referido regime trouxe importantes vantagens nos âmbitos licitatório, processual civil e tributário para os consórcios públicos constituídos na forma de associação pública, pessoa jurídica de suporte para executar projetos e ações decorrentes da celebração de um contrato de consórcio público. </w:t>
      </w:r>
    </w:p>
    <w:p w14:paraId="7942A41F" w14:textId="77777777" w:rsidR="00367227" w:rsidRPr="00DE5AA7" w:rsidRDefault="00367227" w:rsidP="00367227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</w:p>
    <w:p w14:paraId="0C9F2B4E" w14:textId="77777777" w:rsidR="00367227" w:rsidRPr="00DE5AA7" w:rsidRDefault="00367227" w:rsidP="00367227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  <w:lang w:val="pt-BR"/>
        </w:rPr>
      </w:pPr>
      <w:r w:rsidRPr="00DE5AA7">
        <w:rPr>
          <w:rFonts w:asciiTheme="minorHAnsi" w:hAnsiTheme="minorHAnsi" w:cstheme="minorHAnsi"/>
        </w:rPr>
        <w:t xml:space="preserve">Nesse sentido, considerando a avaliação positiva dos resultados de ações consorciadas que vem sendo desenvolvidas pelo COINTER nos municípios do Estado do Espírito Santo que o integram. Solicitamos aprovação para o ingresso do Município de </w:t>
      </w:r>
      <w:r w:rsidRPr="00DE5AA7">
        <w:rPr>
          <w:rFonts w:asciiTheme="minorHAnsi" w:hAnsiTheme="minorHAnsi" w:cstheme="minorHAnsi"/>
          <w:lang w:val="pt-BR"/>
        </w:rPr>
        <w:t>ITAPEMIRIM</w:t>
      </w:r>
      <w:r w:rsidRPr="00DE5AA7">
        <w:rPr>
          <w:rFonts w:asciiTheme="minorHAnsi" w:hAnsiTheme="minorHAnsi" w:cstheme="minorHAnsi"/>
        </w:rPr>
        <w:t xml:space="preserve"> no quadro de municípios consorciados do referido consórcio público, </w:t>
      </w:r>
      <w:r w:rsidRPr="00DE5AA7">
        <w:rPr>
          <w:rFonts w:asciiTheme="minorHAnsi" w:hAnsiTheme="minorHAnsi" w:cstheme="minorHAnsi"/>
          <w:color w:val="000000"/>
        </w:rPr>
        <w:t>objetivando desta</w:t>
      </w:r>
      <w:r w:rsidRPr="00DE5AA7">
        <w:rPr>
          <w:rFonts w:asciiTheme="minorHAnsi" w:hAnsiTheme="minorHAnsi" w:cstheme="minorHAnsi"/>
        </w:rPr>
        <w:t xml:space="preserve"> forma, de início, ampliar para os </w:t>
      </w:r>
      <w:r w:rsidRPr="00DE5AA7">
        <w:rPr>
          <w:rFonts w:asciiTheme="minorHAnsi" w:hAnsiTheme="minorHAnsi" w:cstheme="minorHAnsi"/>
          <w:lang w:val="pt-BR"/>
        </w:rPr>
        <w:t>agricultores</w:t>
      </w:r>
      <w:r w:rsidRPr="00DE5AA7">
        <w:rPr>
          <w:rFonts w:asciiTheme="minorHAnsi" w:hAnsiTheme="minorHAnsi" w:cstheme="minorHAnsi"/>
        </w:rPr>
        <w:t xml:space="preserve"> rurais deste município os benefícios já alcançados pelo referido consórcio na área de desenvolvimento, rural e agrário da região abrangida</w:t>
      </w:r>
      <w:r w:rsidRPr="00DE5AA7">
        <w:rPr>
          <w:rFonts w:asciiTheme="minorHAnsi" w:hAnsiTheme="minorHAnsi" w:cstheme="minorHAnsi"/>
          <w:lang w:val="pt-BR"/>
        </w:rPr>
        <w:t>, no tocante ao Serviço de Inspeção Municipal</w:t>
      </w:r>
      <w:r w:rsidRPr="00DE5AA7">
        <w:rPr>
          <w:rFonts w:asciiTheme="minorHAnsi" w:hAnsiTheme="minorHAnsi" w:cstheme="minorHAnsi"/>
        </w:rPr>
        <w:t xml:space="preserve">. </w:t>
      </w:r>
    </w:p>
    <w:p w14:paraId="2BF470E1" w14:textId="77777777" w:rsidR="00C64D4E" w:rsidRDefault="00C64D4E" w:rsidP="00367227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10503440" w14:textId="7E26A77D" w:rsidR="002C6C64" w:rsidRDefault="00367227" w:rsidP="00367227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  <w:r w:rsidRPr="00DE5AA7">
        <w:rPr>
          <w:rFonts w:asciiTheme="minorHAnsi" w:hAnsiTheme="minorHAnsi" w:cstheme="minorHAnsi"/>
        </w:rPr>
        <w:t>Por esses relevantes motivos, pede-se a aprovação do presente projeto de lei por essa Câmara de Vereadores.</w:t>
      </w:r>
    </w:p>
    <w:p w14:paraId="6039233D" w14:textId="14D4EBB1" w:rsidR="00AE3D3E" w:rsidRPr="006D6A04" w:rsidRDefault="004359EC" w:rsidP="0009379F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  <w:r w:rsidRPr="006D6A04">
        <w:rPr>
          <w:rFonts w:asciiTheme="minorHAnsi" w:hAnsiTheme="minorHAnsi" w:cstheme="minorHAnsi"/>
        </w:rPr>
        <w:lastRenderedPageBreak/>
        <w:t xml:space="preserve">Portanto, tratando-se de Projeto de Lei de profunda relevância </w:t>
      </w:r>
      <w:r w:rsidR="002C6C64">
        <w:rPr>
          <w:rFonts w:asciiTheme="minorHAnsi" w:hAnsiTheme="minorHAnsi" w:cstheme="minorHAnsi"/>
        </w:rPr>
        <w:t>para regularização das normas no cenário jurídico municipal</w:t>
      </w:r>
      <w:r w:rsidRPr="006D6A04">
        <w:rPr>
          <w:rFonts w:asciiTheme="minorHAnsi" w:hAnsiTheme="minorHAnsi" w:cstheme="minorHAnsi"/>
        </w:rPr>
        <w:t xml:space="preserve">, espera-se uma acolhida favorável </w:t>
      </w:r>
      <w:r w:rsidR="00CA0FA3" w:rsidRPr="006D6A04">
        <w:rPr>
          <w:rFonts w:asciiTheme="minorHAnsi" w:hAnsiTheme="minorHAnsi" w:cstheme="minorHAnsi"/>
        </w:rPr>
        <w:t>por essa nobilíssima Câmara Municipal</w:t>
      </w:r>
      <w:r w:rsidR="006D6A04" w:rsidRPr="006D6A04">
        <w:rPr>
          <w:rFonts w:asciiTheme="minorHAnsi" w:hAnsiTheme="minorHAnsi" w:cstheme="minorHAnsi"/>
        </w:rPr>
        <w:t>.</w:t>
      </w:r>
    </w:p>
    <w:p w14:paraId="053D7206" w14:textId="77777777" w:rsidR="006D6A04" w:rsidRPr="006D6A04" w:rsidRDefault="006D6A04" w:rsidP="0009379F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0B09CBB5" w14:textId="77777777" w:rsidR="00AE3D3E" w:rsidRPr="006D6A04" w:rsidRDefault="00AE3D3E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  <w:r w:rsidRPr="006D6A04">
        <w:rPr>
          <w:rFonts w:asciiTheme="minorHAnsi" w:hAnsiTheme="minorHAnsi" w:cstheme="minorHAnsi"/>
          <w:b/>
          <w:smallCaps/>
        </w:rPr>
        <w:t>Antônio da Rocha Sales</w:t>
      </w:r>
      <w:r w:rsidRPr="006D6A04">
        <w:rPr>
          <w:rFonts w:asciiTheme="minorHAnsi" w:hAnsiTheme="minorHAnsi" w:cstheme="minorHAnsi"/>
        </w:rPr>
        <w:br/>
        <w:t>Prefeito de Itapemirim</w:t>
      </w:r>
    </w:p>
    <w:p w14:paraId="3A10AD95" w14:textId="77777777" w:rsidR="008C1CC9" w:rsidRPr="00F05EAB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274A82DB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1A92571C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5D99B114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F8C9E08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2C1166F5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62C7DEAD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79E7686F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7FA36338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53F0B217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5854423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54B699C9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527A3347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74F4569C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3B577306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6DF73E2B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725EB40F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35493B00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29AD799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AEE86AD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207A8543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01CC1A82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39A09C44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138ACC73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6A3D5756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64C74DAD" w14:textId="77777777" w:rsidR="00BC53CB" w:rsidRDefault="00BC53CB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4F7947E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6C4CB229" w14:textId="77777777" w:rsidR="00C64D4E" w:rsidRDefault="00C64D4E" w:rsidP="00AE3D3E">
      <w:pPr>
        <w:pStyle w:val="Textbodyuser"/>
        <w:jc w:val="center"/>
        <w:rPr>
          <w:rFonts w:asciiTheme="minorHAnsi" w:hAnsiTheme="minorHAnsi" w:cstheme="minorHAnsi"/>
          <w:bCs w:val="0"/>
          <w:iCs/>
          <w:smallCaps/>
          <w:sz w:val="24"/>
          <w:u w:val="single"/>
        </w:rPr>
      </w:pPr>
    </w:p>
    <w:p w14:paraId="3E588180" w14:textId="77777777" w:rsidR="00C64D4E" w:rsidRDefault="00C64D4E" w:rsidP="00AE3D3E">
      <w:pPr>
        <w:pStyle w:val="Textbodyuser"/>
        <w:jc w:val="center"/>
        <w:rPr>
          <w:rFonts w:asciiTheme="minorHAnsi" w:hAnsiTheme="minorHAnsi" w:cstheme="minorHAnsi"/>
          <w:bCs w:val="0"/>
          <w:iCs/>
          <w:smallCaps/>
          <w:sz w:val="24"/>
          <w:u w:val="single"/>
        </w:rPr>
      </w:pPr>
    </w:p>
    <w:p w14:paraId="4202DCA1" w14:textId="77777777" w:rsidR="00C64D4E" w:rsidRDefault="00C64D4E" w:rsidP="00AE3D3E">
      <w:pPr>
        <w:pStyle w:val="Textbodyuser"/>
        <w:jc w:val="center"/>
        <w:rPr>
          <w:rFonts w:asciiTheme="minorHAnsi" w:hAnsiTheme="minorHAnsi" w:cstheme="minorHAnsi"/>
          <w:bCs w:val="0"/>
          <w:iCs/>
          <w:smallCaps/>
          <w:sz w:val="24"/>
          <w:u w:val="single"/>
        </w:rPr>
      </w:pPr>
    </w:p>
    <w:p w14:paraId="094096D6" w14:textId="77777777" w:rsidR="00C64D4E" w:rsidRDefault="00C64D4E" w:rsidP="00AE3D3E">
      <w:pPr>
        <w:pStyle w:val="Textbodyuser"/>
        <w:jc w:val="center"/>
        <w:rPr>
          <w:rFonts w:asciiTheme="minorHAnsi" w:hAnsiTheme="minorHAnsi" w:cstheme="minorHAnsi"/>
          <w:bCs w:val="0"/>
          <w:iCs/>
          <w:smallCaps/>
          <w:sz w:val="24"/>
          <w:u w:val="single"/>
        </w:rPr>
      </w:pPr>
    </w:p>
    <w:p w14:paraId="7F0FE138" w14:textId="77777777" w:rsidR="00C64D4E" w:rsidRDefault="00C64D4E" w:rsidP="00AE3D3E">
      <w:pPr>
        <w:pStyle w:val="Textbodyuser"/>
        <w:jc w:val="center"/>
        <w:rPr>
          <w:rFonts w:asciiTheme="minorHAnsi" w:hAnsiTheme="minorHAnsi" w:cstheme="minorHAnsi"/>
          <w:bCs w:val="0"/>
          <w:iCs/>
          <w:smallCaps/>
          <w:sz w:val="24"/>
          <w:u w:val="single"/>
        </w:rPr>
      </w:pPr>
    </w:p>
    <w:p w14:paraId="77361D74" w14:textId="77777777" w:rsidR="00C64D4E" w:rsidRDefault="00C64D4E" w:rsidP="00AE3D3E">
      <w:pPr>
        <w:pStyle w:val="Textbodyuser"/>
        <w:jc w:val="center"/>
        <w:rPr>
          <w:rFonts w:asciiTheme="minorHAnsi" w:hAnsiTheme="minorHAnsi" w:cstheme="minorHAnsi"/>
          <w:bCs w:val="0"/>
          <w:iCs/>
          <w:smallCaps/>
          <w:sz w:val="24"/>
          <w:u w:val="single"/>
        </w:rPr>
      </w:pPr>
    </w:p>
    <w:p w14:paraId="26F1882A" w14:textId="77777777" w:rsidR="00C64D4E" w:rsidRDefault="00C64D4E" w:rsidP="00AE3D3E">
      <w:pPr>
        <w:pStyle w:val="Textbodyuser"/>
        <w:jc w:val="center"/>
        <w:rPr>
          <w:rFonts w:asciiTheme="minorHAnsi" w:hAnsiTheme="minorHAnsi" w:cstheme="minorHAnsi"/>
          <w:bCs w:val="0"/>
          <w:iCs/>
          <w:smallCaps/>
          <w:sz w:val="24"/>
          <w:u w:val="single"/>
        </w:rPr>
      </w:pPr>
    </w:p>
    <w:p w14:paraId="228C6C6A" w14:textId="77777777" w:rsidR="00C64D4E" w:rsidRDefault="00C64D4E" w:rsidP="00AE3D3E">
      <w:pPr>
        <w:pStyle w:val="Textbodyuser"/>
        <w:jc w:val="center"/>
        <w:rPr>
          <w:rFonts w:asciiTheme="minorHAnsi" w:hAnsiTheme="minorHAnsi" w:cstheme="minorHAnsi"/>
          <w:bCs w:val="0"/>
          <w:iCs/>
          <w:smallCaps/>
          <w:sz w:val="24"/>
          <w:u w:val="single"/>
        </w:rPr>
      </w:pPr>
    </w:p>
    <w:p w14:paraId="4244CABF" w14:textId="38E8CCE4" w:rsidR="00AE3D3E" w:rsidRPr="00C64D4E" w:rsidRDefault="00AE3D3E" w:rsidP="00AE3D3E">
      <w:pPr>
        <w:pStyle w:val="Textbodyuser"/>
        <w:jc w:val="center"/>
        <w:rPr>
          <w:rFonts w:asciiTheme="minorHAnsi" w:hAnsiTheme="minorHAnsi" w:cstheme="minorHAnsi"/>
          <w:bCs w:val="0"/>
          <w:sz w:val="24"/>
        </w:rPr>
      </w:pPr>
      <w:r w:rsidRPr="00C64D4E">
        <w:rPr>
          <w:rFonts w:asciiTheme="minorHAnsi" w:hAnsiTheme="minorHAnsi" w:cstheme="minorHAnsi"/>
          <w:bCs w:val="0"/>
          <w:iCs/>
          <w:smallCaps/>
          <w:sz w:val="24"/>
          <w:u w:val="single"/>
        </w:rPr>
        <w:lastRenderedPageBreak/>
        <w:t xml:space="preserve">Projeto de </w:t>
      </w:r>
      <w:r w:rsidR="00B82BAC" w:rsidRPr="00C64D4E">
        <w:rPr>
          <w:rFonts w:asciiTheme="minorHAnsi" w:hAnsiTheme="minorHAnsi" w:cstheme="minorHAnsi"/>
          <w:bCs w:val="0"/>
          <w:iCs/>
          <w:smallCaps/>
          <w:sz w:val="24"/>
          <w:u w:val="single"/>
        </w:rPr>
        <w:t xml:space="preserve">Lei </w:t>
      </w:r>
      <w:r w:rsidRPr="00C64D4E">
        <w:rPr>
          <w:rFonts w:asciiTheme="minorHAnsi" w:hAnsiTheme="minorHAnsi" w:cstheme="minorHAnsi"/>
          <w:bCs w:val="0"/>
          <w:iCs/>
          <w:smallCaps/>
          <w:sz w:val="24"/>
          <w:u w:val="single"/>
        </w:rPr>
        <w:t xml:space="preserve">nº.       , de </w:t>
      </w:r>
      <w:r w:rsidR="00C64D4E" w:rsidRPr="00C64D4E">
        <w:rPr>
          <w:rFonts w:asciiTheme="minorHAnsi" w:hAnsiTheme="minorHAnsi" w:cstheme="minorHAnsi"/>
          <w:bCs w:val="0"/>
          <w:iCs/>
          <w:smallCaps/>
          <w:sz w:val="24"/>
          <w:u w:val="single"/>
        </w:rPr>
        <w:t>2</w:t>
      </w:r>
      <w:r w:rsidR="002B231F">
        <w:rPr>
          <w:rFonts w:asciiTheme="minorHAnsi" w:hAnsiTheme="minorHAnsi" w:cstheme="minorHAnsi"/>
          <w:bCs w:val="0"/>
          <w:iCs/>
          <w:smallCaps/>
          <w:sz w:val="24"/>
          <w:u w:val="single"/>
        </w:rPr>
        <w:t>7</w:t>
      </w:r>
      <w:r w:rsidR="00B41D85" w:rsidRPr="00C64D4E">
        <w:rPr>
          <w:rFonts w:asciiTheme="minorHAnsi" w:hAnsiTheme="minorHAnsi" w:cstheme="minorHAnsi"/>
          <w:bCs w:val="0"/>
          <w:iCs/>
          <w:smallCaps/>
          <w:sz w:val="24"/>
          <w:u w:val="single"/>
        </w:rPr>
        <w:t xml:space="preserve"> </w:t>
      </w:r>
      <w:r w:rsidR="00605DD3" w:rsidRPr="00C64D4E">
        <w:rPr>
          <w:rFonts w:asciiTheme="minorHAnsi" w:hAnsiTheme="minorHAnsi" w:cstheme="minorHAnsi"/>
          <w:bCs w:val="0"/>
          <w:iCs/>
          <w:smallCaps/>
          <w:sz w:val="24"/>
          <w:u w:val="single"/>
        </w:rPr>
        <w:t>de setembro</w:t>
      </w:r>
      <w:r w:rsidRPr="00C64D4E">
        <w:rPr>
          <w:rFonts w:asciiTheme="minorHAnsi" w:hAnsiTheme="minorHAnsi" w:cstheme="minorHAnsi"/>
          <w:bCs w:val="0"/>
          <w:iCs/>
          <w:smallCaps/>
          <w:sz w:val="24"/>
          <w:u w:val="single"/>
        </w:rPr>
        <w:t xml:space="preserve"> de 2023.</w:t>
      </w:r>
    </w:p>
    <w:p w14:paraId="6422C8DE" w14:textId="77777777" w:rsidR="00AE3D3E" w:rsidRDefault="00AE3D3E" w:rsidP="00AE3D3E">
      <w:pPr>
        <w:pStyle w:val="Textbodyuser"/>
        <w:ind w:firstLine="850"/>
        <w:rPr>
          <w:rFonts w:asciiTheme="minorHAnsi" w:hAnsiTheme="minorHAnsi" w:cstheme="minorHAnsi"/>
          <w:caps/>
          <w:sz w:val="24"/>
        </w:rPr>
      </w:pPr>
    </w:p>
    <w:p w14:paraId="2580D16E" w14:textId="77777777" w:rsidR="00AE3D3E" w:rsidRPr="0052323D" w:rsidRDefault="00AE3D3E" w:rsidP="00AE3D3E">
      <w:pPr>
        <w:pStyle w:val="Textbodyuser"/>
        <w:ind w:left="3969"/>
        <w:jc w:val="both"/>
        <w:rPr>
          <w:rFonts w:asciiTheme="minorHAnsi" w:hAnsiTheme="minorHAnsi" w:cstheme="minorHAnsi"/>
          <w:i/>
          <w:caps/>
          <w:sz w:val="24"/>
        </w:rPr>
      </w:pPr>
    </w:p>
    <w:p w14:paraId="57C24590" w14:textId="77777777" w:rsidR="004C6309" w:rsidRPr="00DE5AA7" w:rsidRDefault="004C6309" w:rsidP="004C6309">
      <w:pPr>
        <w:pStyle w:val="Corpodetexto"/>
        <w:spacing w:after="0" w:line="360" w:lineRule="auto"/>
        <w:ind w:left="3840" w:hanging="12"/>
        <w:jc w:val="both"/>
        <w:rPr>
          <w:rFonts w:asciiTheme="minorHAnsi" w:hAnsiTheme="minorHAnsi" w:cstheme="minorHAnsi"/>
          <w:b/>
          <w:bCs/>
        </w:rPr>
      </w:pPr>
      <w:bookmarkStart w:id="1" w:name="_Hlk143784980"/>
      <w:r w:rsidRPr="00DE5AA7">
        <w:rPr>
          <w:rFonts w:asciiTheme="minorHAnsi" w:hAnsiTheme="minorHAnsi" w:cstheme="minorHAnsi"/>
          <w:b/>
          <w:bCs/>
        </w:rPr>
        <w:t xml:space="preserve">DISCIPLINA A PARTICIPAÇÃO </w:t>
      </w:r>
      <w:r w:rsidRPr="00DE5AA7">
        <w:rPr>
          <w:rFonts w:asciiTheme="minorHAnsi" w:hAnsiTheme="minorHAnsi" w:cstheme="minorHAnsi"/>
          <w:b/>
          <w:bCs/>
          <w:lang w:val="pt-BR"/>
        </w:rPr>
        <w:t>DO MUNICÍPIO DE ITAPEMIRIM</w:t>
      </w:r>
      <w:r w:rsidRPr="00DE5AA7">
        <w:rPr>
          <w:rFonts w:asciiTheme="minorHAnsi" w:hAnsiTheme="minorHAnsi" w:cstheme="minorHAnsi"/>
          <w:b/>
          <w:bCs/>
        </w:rPr>
        <w:t xml:space="preserve"> NO CONSÓRCIO PÚBLICO INTERMUNICIPAL PARA O FORTALECIMENTO</w:t>
      </w:r>
      <w:r w:rsidRPr="00DE5AA7">
        <w:rPr>
          <w:rFonts w:asciiTheme="minorHAnsi" w:hAnsiTheme="minorHAnsi" w:cstheme="minorHAnsi"/>
          <w:b/>
          <w:bCs/>
          <w:lang w:val="pt-BR"/>
        </w:rPr>
        <w:t xml:space="preserve"> DA</w:t>
      </w:r>
      <w:r w:rsidRPr="00DE5AA7">
        <w:rPr>
          <w:rFonts w:asciiTheme="minorHAnsi" w:hAnsiTheme="minorHAnsi" w:cstheme="minorHAnsi"/>
          <w:b/>
          <w:bCs/>
        </w:rPr>
        <w:t xml:space="preserve"> PRODUÇÃO E COMERCIALIZAÇÃO DE PRODUTOS HORTIGRANJEIROS – COINTER, </w:t>
      </w:r>
      <w:r w:rsidRPr="00DE5AA7">
        <w:rPr>
          <w:rFonts w:asciiTheme="minorHAnsi" w:hAnsiTheme="minorHAnsi" w:cstheme="minorHAnsi"/>
          <w:b/>
          <w:bCs/>
          <w:color w:val="000000"/>
        </w:rPr>
        <w:t xml:space="preserve">E </w:t>
      </w:r>
      <w:r w:rsidRPr="00DE5AA7">
        <w:rPr>
          <w:rFonts w:asciiTheme="minorHAnsi" w:hAnsiTheme="minorHAnsi" w:cstheme="minorHAnsi"/>
          <w:b/>
          <w:bCs/>
        </w:rPr>
        <w:t xml:space="preserve">DÁ OUTRAS PROVIDÊNCIAS. </w:t>
      </w:r>
    </w:p>
    <w:p w14:paraId="59EF2833" w14:textId="44039043" w:rsidR="00AE3D3E" w:rsidRPr="0052323D" w:rsidRDefault="00AE3D3E" w:rsidP="00AE3D3E">
      <w:pPr>
        <w:pStyle w:val="Standard"/>
        <w:spacing w:line="360" w:lineRule="auto"/>
        <w:ind w:left="3969"/>
        <w:jc w:val="both"/>
        <w:rPr>
          <w:rFonts w:asciiTheme="minorHAnsi" w:hAnsiTheme="minorHAnsi" w:cstheme="minorHAnsi"/>
          <w:b/>
          <w:bCs/>
          <w:i/>
          <w:iCs/>
          <w:caps/>
        </w:rPr>
      </w:pPr>
    </w:p>
    <w:bookmarkEnd w:id="1"/>
    <w:p w14:paraId="034F81A6" w14:textId="77777777" w:rsidR="00AE3D3E" w:rsidRPr="0052323D" w:rsidRDefault="00AE3D3E" w:rsidP="00AE3D3E">
      <w:pPr>
        <w:pStyle w:val="Textbodyuser"/>
        <w:ind w:firstLine="850"/>
        <w:rPr>
          <w:rFonts w:asciiTheme="minorHAnsi" w:hAnsiTheme="minorHAnsi" w:cstheme="minorHAnsi"/>
          <w:b w:val="0"/>
          <w:sz w:val="24"/>
        </w:rPr>
      </w:pPr>
    </w:p>
    <w:p w14:paraId="1C2D79A0" w14:textId="098983C7" w:rsidR="00AE3D3E" w:rsidRPr="0052323D" w:rsidRDefault="00AE3D3E" w:rsidP="00AE3D3E">
      <w:pPr>
        <w:pStyle w:val="Textbodyuser"/>
        <w:ind w:firstLine="850"/>
        <w:jc w:val="both"/>
        <w:rPr>
          <w:rFonts w:asciiTheme="minorHAnsi" w:hAnsiTheme="minorHAnsi" w:cstheme="minorHAnsi"/>
          <w:sz w:val="24"/>
        </w:rPr>
      </w:pPr>
      <w:r w:rsidRPr="0052323D">
        <w:rPr>
          <w:rFonts w:asciiTheme="minorHAnsi" w:hAnsiTheme="minorHAnsi" w:cstheme="minorHAnsi"/>
          <w:sz w:val="24"/>
        </w:rPr>
        <w:t>O</w:t>
      </w:r>
      <w:r w:rsidRPr="0052323D">
        <w:rPr>
          <w:rFonts w:asciiTheme="minorHAnsi" w:hAnsiTheme="minorHAnsi" w:cstheme="minorHAnsi"/>
          <w:b w:val="0"/>
          <w:sz w:val="24"/>
        </w:rPr>
        <w:t xml:space="preserve"> </w:t>
      </w:r>
      <w:r w:rsidRPr="0052323D">
        <w:rPr>
          <w:rFonts w:asciiTheme="minorHAnsi" w:hAnsiTheme="minorHAnsi" w:cstheme="minorHAnsi"/>
          <w:sz w:val="24"/>
        </w:rPr>
        <w:t>PREFEITO DE ITAPEMIRIM, ESTADO DO ESPÍRITO SANTO</w:t>
      </w:r>
      <w:r w:rsidRPr="0052323D">
        <w:rPr>
          <w:rFonts w:asciiTheme="minorHAnsi" w:hAnsiTheme="minorHAnsi" w:cstheme="minorHAnsi"/>
          <w:b w:val="0"/>
          <w:sz w:val="24"/>
        </w:rPr>
        <w:t>, no uso de suas atribuições conferidas pela Lei Orgânica do município</w:t>
      </w:r>
      <w:r w:rsidRPr="0052323D">
        <w:rPr>
          <w:rFonts w:asciiTheme="minorHAnsi" w:hAnsiTheme="minorHAnsi" w:cstheme="minorHAnsi"/>
          <w:sz w:val="24"/>
        </w:rPr>
        <w:t xml:space="preserve"> </w:t>
      </w:r>
      <w:r w:rsidRPr="0052323D">
        <w:rPr>
          <w:rFonts w:asciiTheme="minorHAnsi" w:hAnsiTheme="minorHAnsi" w:cstheme="minorHAnsi"/>
          <w:b w:val="0"/>
          <w:sz w:val="24"/>
        </w:rPr>
        <w:t>faz saber que a Câmara Municipal aprovou, e ele, em nome do povo, sanciona e promulga a seguinte Lei:</w:t>
      </w:r>
    </w:p>
    <w:p w14:paraId="179FAB13" w14:textId="77777777" w:rsidR="00AE3D3E" w:rsidRPr="0052323D" w:rsidRDefault="00AE3D3E" w:rsidP="00AE3D3E">
      <w:pPr>
        <w:pStyle w:val="Textbodyuser"/>
        <w:spacing w:line="360" w:lineRule="auto"/>
        <w:ind w:firstLine="850"/>
        <w:jc w:val="both"/>
        <w:rPr>
          <w:rFonts w:asciiTheme="minorHAnsi" w:hAnsiTheme="minorHAnsi" w:cstheme="minorHAnsi"/>
          <w:sz w:val="24"/>
        </w:rPr>
      </w:pPr>
    </w:p>
    <w:p w14:paraId="4AB24DE0" w14:textId="1637861D" w:rsidR="00F73681" w:rsidRPr="00DE5AA7" w:rsidRDefault="00F73681" w:rsidP="00F73681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  <w:bCs/>
        </w:rPr>
      </w:pPr>
      <w:r w:rsidRPr="00DE5AA7">
        <w:rPr>
          <w:rFonts w:asciiTheme="minorHAnsi" w:hAnsiTheme="minorHAnsi" w:cstheme="minorHAnsi"/>
          <w:b/>
        </w:rPr>
        <w:t>Art. 1º</w:t>
      </w:r>
      <w:r w:rsidRPr="00DE5AA7">
        <w:rPr>
          <w:rFonts w:asciiTheme="minorHAnsi" w:hAnsiTheme="minorHAnsi" w:cstheme="minorHAnsi"/>
        </w:rPr>
        <w:t xml:space="preserve"> - Fica estendida ao Município de </w:t>
      </w:r>
      <w:r w:rsidRPr="00DE5AA7">
        <w:rPr>
          <w:rFonts w:asciiTheme="minorHAnsi" w:hAnsiTheme="minorHAnsi" w:cstheme="minorHAnsi"/>
          <w:lang w:val="pt-BR"/>
        </w:rPr>
        <w:t xml:space="preserve">ITAPEMIRIM </w:t>
      </w:r>
      <w:r w:rsidRPr="00DE5AA7">
        <w:rPr>
          <w:rFonts w:asciiTheme="minorHAnsi" w:hAnsiTheme="minorHAnsi" w:cstheme="minorHAnsi"/>
        </w:rPr>
        <w:t xml:space="preserve">a abrangência dos direitos e obrigações contidas nas </w:t>
      </w:r>
      <w:r w:rsidR="00C21A80">
        <w:rPr>
          <w:rFonts w:asciiTheme="minorHAnsi" w:hAnsiTheme="minorHAnsi" w:cstheme="minorHAnsi"/>
          <w:lang w:val="pt-BR"/>
        </w:rPr>
        <w:t>c</w:t>
      </w:r>
      <w:r w:rsidRPr="00DE5AA7">
        <w:rPr>
          <w:rFonts w:asciiTheme="minorHAnsi" w:hAnsiTheme="minorHAnsi" w:cstheme="minorHAnsi"/>
        </w:rPr>
        <w:t>l</w:t>
      </w:r>
      <w:r w:rsidRPr="00DE5AA7">
        <w:rPr>
          <w:rFonts w:asciiTheme="minorHAnsi" w:hAnsiTheme="minorHAnsi" w:cstheme="minorHAnsi"/>
          <w:lang w:val="pt-BR"/>
        </w:rPr>
        <w:t>á</w:t>
      </w:r>
      <w:r w:rsidRPr="00DE5AA7">
        <w:rPr>
          <w:rFonts w:asciiTheme="minorHAnsi" w:hAnsiTheme="minorHAnsi" w:cstheme="minorHAnsi"/>
        </w:rPr>
        <w:t>usula</w:t>
      </w:r>
      <w:r w:rsidRPr="00DE5AA7">
        <w:rPr>
          <w:rFonts w:asciiTheme="minorHAnsi" w:hAnsiTheme="minorHAnsi" w:cstheme="minorHAnsi"/>
          <w:lang w:val="pt-BR"/>
        </w:rPr>
        <w:t>s</w:t>
      </w:r>
      <w:r w:rsidRPr="00DE5AA7">
        <w:rPr>
          <w:rFonts w:asciiTheme="minorHAnsi" w:hAnsiTheme="minorHAnsi" w:cstheme="minorHAnsi"/>
        </w:rPr>
        <w:t xml:space="preserve"> e Condições constantes do Contrato de </w:t>
      </w:r>
      <w:r w:rsidRPr="00DE5AA7">
        <w:rPr>
          <w:rFonts w:asciiTheme="minorHAnsi" w:hAnsiTheme="minorHAnsi" w:cstheme="minorHAnsi"/>
          <w:b/>
        </w:rPr>
        <w:t>CONSÓRCIO PÚBLICO INTERMUNICIPAL PARA O FORTALECIMENTO</w:t>
      </w:r>
      <w:r w:rsidRPr="00DE5AA7">
        <w:rPr>
          <w:rFonts w:asciiTheme="minorHAnsi" w:hAnsiTheme="minorHAnsi" w:cstheme="minorHAnsi"/>
          <w:b/>
          <w:lang w:val="pt-BR"/>
        </w:rPr>
        <w:t xml:space="preserve"> DA </w:t>
      </w:r>
      <w:r w:rsidRPr="00DE5AA7">
        <w:rPr>
          <w:rFonts w:asciiTheme="minorHAnsi" w:hAnsiTheme="minorHAnsi" w:cstheme="minorHAnsi"/>
          <w:b/>
        </w:rPr>
        <w:t>PRODUÇÃO E COMERCIALIZAÇÃO DE PRODUTOS HORTIGRANJEIROS – COINTER</w:t>
      </w:r>
      <w:r w:rsidRPr="00DE5AA7">
        <w:rPr>
          <w:rFonts w:asciiTheme="minorHAnsi" w:hAnsiTheme="minorHAnsi" w:cstheme="minorHAnsi"/>
          <w:color w:val="000000"/>
        </w:rPr>
        <w:t>, celebrado pelos municípios de</w:t>
      </w:r>
      <w:r w:rsidRPr="00DE5AA7">
        <w:rPr>
          <w:rFonts w:asciiTheme="minorHAnsi" w:hAnsiTheme="minorHAnsi" w:cstheme="minorHAnsi"/>
          <w:b/>
          <w:bCs/>
          <w:lang w:val="pt-BR"/>
        </w:rPr>
        <w:t xml:space="preserve">: AFONSO CLAUDIO, </w:t>
      </w:r>
      <w:r w:rsidRPr="00DE5AA7">
        <w:rPr>
          <w:rFonts w:asciiTheme="minorHAnsi" w:hAnsiTheme="minorHAnsi" w:cstheme="minorHAnsi"/>
          <w:b/>
          <w:bCs/>
        </w:rPr>
        <w:t>BAIXO GUANDU, COLATINA</w:t>
      </w:r>
      <w:r w:rsidRPr="00DE5AA7">
        <w:rPr>
          <w:rFonts w:asciiTheme="minorHAnsi" w:hAnsiTheme="minorHAnsi" w:cstheme="minorHAnsi"/>
          <w:b/>
          <w:bCs/>
          <w:lang w:val="pt-BR"/>
        </w:rPr>
        <w:t>,</w:t>
      </w:r>
      <w:r w:rsidR="00C21A80">
        <w:rPr>
          <w:rFonts w:asciiTheme="minorHAnsi" w:hAnsiTheme="minorHAnsi" w:cstheme="minorHAnsi"/>
          <w:b/>
          <w:bCs/>
          <w:lang w:val="pt-BR"/>
        </w:rPr>
        <w:t xml:space="preserve"> </w:t>
      </w:r>
      <w:r w:rsidRPr="00DE5AA7">
        <w:rPr>
          <w:rFonts w:asciiTheme="minorHAnsi" w:hAnsiTheme="minorHAnsi" w:cstheme="minorHAnsi"/>
          <w:b/>
          <w:bCs/>
          <w:lang w:val="pt-BR"/>
        </w:rPr>
        <w:t>IBIRAÇU,</w:t>
      </w:r>
      <w:r w:rsidR="00C21A80">
        <w:rPr>
          <w:rFonts w:asciiTheme="minorHAnsi" w:hAnsiTheme="minorHAnsi" w:cstheme="minorHAnsi"/>
          <w:b/>
          <w:bCs/>
          <w:lang w:val="pt-BR"/>
        </w:rPr>
        <w:t xml:space="preserve"> </w:t>
      </w:r>
      <w:r w:rsidRPr="00DE5AA7">
        <w:rPr>
          <w:rFonts w:asciiTheme="minorHAnsi" w:hAnsiTheme="minorHAnsi" w:cstheme="minorHAnsi"/>
          <w:b/>
          <w:bCs/>
          <w:lang w:val="pt-BR"/>
        </w:rPr>
        <w:t>GOVERNADOR LINDENBERG,</w:t>
      </w:r>
      <w:r w:rsidR="00C21A80">
        <w:rPr>
          <w:rFonts w:asciiTheme="minorHAnsi" w:hAnsiTheme="minorHAnsi" w:cstheme="minorHAnsi"/>
          <w:b/>
          <w:bCs/>
          <w:lang w:val="pt-BR"/>
        </w:rPr>
        <w:t xml:space="preserve"> </w:t>
      </w:r>
      <w:r w:rsidRPr="00DE5AA7">
        <w:rPr>
          <w:rFonts w:asciiTheme="minorHAnsi" w:hAnsiTheme="minorHAnsi" w:cstheme="minorHAnsi"/>
          <w:b/>
          <w:bCs/>
          <w:lang w:val="pt-BR"/>
        </w:rPr>
        <w:t>JOÃO NEIVA,</w:t>
      </w:r>
      <w:r w:rsidR="00C21A80">
        <w:rPr>
          <w:rFonts w:asciiTheme="minorHAnsi" w:hAnsiTheme="minorHAnsi" w:cstheme="minorHAnsi"/>
          <w:b/>
          <w:bCs/>
          <w:lang w:val="pt-BR"/>
        </w:rPr>
        <w:t xml:space="preserve"> </w:t>
      </w:r>
      <w:r w:rsidRPr="00DE5AA7">
        <w:rPr>
          <w:rFonts w:asciiTheme="minorHAnsi" w:hAnsiTheme="minorHAnsi" w:cstheme="minorHAnsi"/>
          <w:b/>
          <w:bCs/>
          <w:lang w:val="pt-BR"/>
        </w:rPr>
        <w:t xml:space="preserve">LINHARES, </w:t>
      </w:r>
      <w:r w:rsidRPr="00DE5AA7">
        <w:rPr>
          <w:rFonts w:asciiTheme="minorHAnsi" w:hAnsiTheme="minorHAnsi" w:cstheme="minorHAnsi"/>
          <w:b/>
          <w:bCs/>
        </w:rPr>
        <w:t xml:space="preserve">MARILÂNDIA, PANCAS, </w:t>
      </w:r>
      <w:r w:rsidRPr="00DE5AA7">
        <w:rPr>
          <w:rFonts w:asciiTheme="minorHAnsi" w:hAnsiTheme="minorHAnsi" w:cstheme="minorHAnsi"/>
          <w:b/>
          <w:bCs/>
          <w:lang w:val="pt-BR"/>
        </w:rPr>
        <w:t>SANTA LEOPOLDINA,</w:t>
      </w:r>
      <w:r w:rsidR="00C21A80">
        <w:rPr>
          <w:rFonts w:asciiTheme="minorHAnsi" w:hAnsiTheme="minorHAnsi" w:cstheme="minorHAnsi"/>
          <w:b/>
          <w:bCs/>
          <w:lang w:val="pt-BR"/>
        </w:rPr>
        <w:t xml:space="preserve"> </w:t>
      </w:r>
      <w:r w:rsidRPr="00DE5AA7">
        <w:rPr>
          <w:rFonts w:asciiTheme="minorHAnsi" w:hAnsiTheme="minorHAnsi" w:cstheme="minorHAnsi"/>
          <w:b/>
          <w:bCs/>
        </w:rPr>
        <w:t>SANTA TERESA, SANTA MARIA DE JETIBÁ</w:t>
      </w:r>
      <w:r w:rsidRPr="00DE5AA7">
        <w:rPr>
          <w:rFonts w:asciiTheme="minorHAnsi" w:hAnsiTheme="minorHAnsi" w:cstheme="minorHAnsi"/>
          <w:b/>
          <w:bCs/>
          <w:lang w:val="pt-BR"/>
        </w:rPr>
        <w:t xml:space="preserve"> E</w:t>
      </w:r>
      <w:r w:rsidRPr="00DE5AA7">
        <w:rPr>
          <w:rFonts w:asciiTheme="minorHAnsi" w:hAnsiTheme="minorHAnsi" w:cstheme="minorHAnsi"/>
          <w:b/>
          <w:bCs/>
        </w:rPr>
        <w:t xml:space="preserve"> SÃO ROQUE DO CANAÃ</w:t>
      </w:r>
      <w:r w:rsidRPr="00DE5AA7">
        <w:rPr>
          <w:rFonts w:asciiTheme="minorHAnsi" w:hAnsiTheme="minorHAnsi" w:cstheme="minorHAnsi"/>
          <w:color w:val="000000"/>
        </w:rPr>
        <w:t xml:space="preserve">, o qual integra como anexo a presente lei. </w:t>
      </w:r>
    </w:p>
    <w:p w14:paraId="35625707" w14:textId="77777777" w:rsidR="00F73681" w:rsidRPr="00DE5AA7" w:rsidRDefault="00F73681" w:rsidP="00F73681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</w:p>
    <w:p w14:paraId="18B17A6B" w14:textId="77777777" w:rsidR="00F73681" w:rsidRPr="00DE5AA7" w:rsidRDefault="00F73681" w:rsidP="00F73681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HAnsi"/>
        </w:rPr>
      </w:pPr>
      <w:r w:rsidRPr="00DE5AA7">
        <w:rPr>
          <w:rFonts w:asciiTheme="minorHAnsi" w:hAnsiTheme="minorHAnsi" w:cstheme="minorHAnsi"/>
          <w:b/>
        </w:rPr>
        <w:t>Art. 2°</w:t>
      </w:r>
      <w:r w:rsidRPr="00DE5AA7">
        <w:rPr>
          <w:rFonts w:asciiTheme="minorHAnsi" w:hAnsiTheme="minorHAnsi" w:cstheme="minorHAnsi"/>
        </w:rPr>
        <w:t xml:space="preserve"> - </w:t>
      </w:r>
      <w:r w:rsidRPr="00DE5AA7">
        <w:rPr>
          <w:rFonts w:asciiTheme="minorHAnsi" w:hAnsiTheme="minorHAnsi" w:cstheme="minorHAnsi"/>
          <w:spacing w:val="-2"/>
        </w:rPr>
        <w:t>O município de ITAPEMIRIM passa a integrar a Associação Pública a</w:t>
      </w:r>
      <w:r w:rsidRPr="00DE5AA7">
        <w:rPr>
          <w:rFonts w:asciiTheme="minorHAnsi" w:hAnsiTheme="minorHAnsi" w:cstheme="minorHAnsi"/>
        </w:rPr>
        <w:t xml:space="preserve"> pessoa jurídica de suporte do Contrato de Consórcio Público firmado,</w:t>
      </w:r>
      <w:r w:rsidRPr="00DE5AA7">
        <w:rPr>
          <w:rFonts w:asciiTheme="minorHAnsi" w:hAnsiTheme="minorHAnsi" w:cstheme="minorHAnsi"/>
          <w:spacing w:val="-2"/>
        </w:rPr>
        <w:t xml:space="preserve"> denominada </w:t>
      </w:r>
      <w:r w:rsidRPr="00DE5AA7">
        <w:rPr>
          <w:rFonts w:asciiTheme="minorHAnsi" w:hAnsiTheme="minorHAnsi" w:cstheme="minorHAnsi"/>
          <w:b/>
        </w:rPr>
        <w:t>CONSÓRCIO PÚBLICO INTERMUNICIPAL PARA O FORTALECIMENTO DA PRODUÇÃO E COMERCIALIZAÇÃO DE PRODUTOS HORTIGRANJEIROS</w:t>
      </w:r>
      <w:r w:rsidRPr="00DE5AA7">
        <w:rPr>
          <w:rFonts w:asciiTheme="minorHAnsi" w:hAnsiTheme="minorHAnsi" w:cstheme="minorHAnsi"/>
        </w:rPr>
        <w:t xml:space="preserve">, cuja sigla é </w:t>
      </w:r>
      <w:r w:rsidRPr="00DE5AA7">
        <w:rPr>
          <w:rFonts w:asciiTheme="minorHAnsi" w:hAnsiTheme="minorHAnsi" w:cstheme="minorHAnsi"/>
          <w:b/>
        </w:rPr>
        <w:t>COINTER</w:t>
      </w:r>
      <w:r w:rsidRPr="00DE5AA7">
        <w:rPr>
          <w:rFonts w:asciiTheme="minorHAnsi" w:hAnsiTheme="minorHAnsi" w:cstheme="minorHAnsi"/>
        </w:rPr>
        <w:t>.</w:t>
      </w:r>
    </w:p>
    <w:p w14:paraId="6BB20A4C" w14:textId="77777777" w:rsidR="00F73681" w:rsidRPr="00DE5AA7" w:rsidRDefault="00F73681" w:rsidP="00F73681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HAnsi"/>
        </w:rPr>
      </w:pPr>
    </w:p>
    <w:p w14:paraId="284204FD" w14:textId="77777777" w:rsidR="00F73681" w:rsidRPr="00DE5AA7" w:rsidRDefault="00F73681" w:rsidP="00F73681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pacing w:val="-2"/>
        </w:rPr>
      </w:pPr>
      <w:r w:rsidRPr="00DE5AA7">
        <w:rPr>
          <w:rFonts w:asciiTheme="minorHAnsi" w:hAnsiTheme="minorHAnsi" w:cstheme="minorHAnsi"/>
          <w:b/>
        </w:rPr>
        <w:t>Art. 3°</w:t>
      </w:r>
      <w:r w:rsidRPr="00DE5AA7">
        <w:rPr>
          <w:rFonts w:asciiTheme="minorHAnsi" w:hAnsiTheme="minorHAnsi" w:cstheme="minorHAnsi"/>
        </w:rPr>
        <w:t xml:space="preserve"> - A Associação Pública referida no artigo anterior é constituída sob a forma de autarquia interfederativa </w:t>
      </w:r>
      <w:r w:rsidRPr="00DE5AA7">
        <w:rPr>
          <w:rFonts w:asciiTheme="minorHAnsi" w:hAnsiTheme="minorHAnsi" w:cstheme="minorHAnsi"/>
          <w:spacing w:val="-2"/>
        </w:rPr>
        <w:t>com personalidade jurídica de direito público, autonomia administrativa e financeira, sede e foro na cidade de Colatina/ES,</w:t>
      </w:r>
      <w:r w:rsidRPr="00DE5AA7">
        <w:rPr>
          <w:rFonts w:asciiTheme="minorHAnsi" w:hAnsiTheme="minorHAnsi" w:cstheme="minorHAnsi"/>
        </w:rPr>
        <w:t xml:space="preserve"> com </w:t>
      </w:r>
      <w:r w:rsidRPr="00DE5AA7">
        <w:rPr>
          <w:rFonts w:asciiTheme="minorHAnsi" w:hAnsiTheme="minorHAnsi" w:cstheme="minorHAnsi"/>
          <w:spacing w:val="-2"/>
        </w:rPr>
        <w:t xml:space="preserve">prazo indeterminado de duração e de característica multifuncional com fundamento legal no § 1º do artigo 1º e inciso I do artigo 6º, </w:t>
      </w:r>
      <w:r w:rsidRPr="00DE5AA7">
        <w:rPr>
          <w:rFonts w:asciiTheme="minorHAnsi" w:hAnsiTheme="minorHAnsi" w:cstheme="minorHAnsi"/>
          <w:spacing w:val="-2"/>
        </w:rPr>
        <w:lastRenderedPageBreak/>
        <w:t>ambos da Lei Federal nº 11.107/2005 (Lei dos Consórcios Públicos) e do inciso IV do artigo 41 da Lei Federal nº 10.406/02 (Código Civil Brasileiro).</w:t>
      </w:r>
    </w:p>
    <w:p w14:paraId="07C62FA9" w14:textId="77777777" w:rsidR="00F73681" w:rsidRPr="00DE5AA7" w:rsidRDefault="00F73681" w:rsidP="00F73681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pacing w:val="-2"/>
        </w:rPr>
      </w:pPr>
    </w:p>
    <w:p w14:paraId="591F2063" w14:textId="77777777" w:rsidR="00F73681" w:rsidRPr="00DE5AA7" w:rsidRDefault="00F73681" w:rsidP="00F73681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pacing w:val="-2"/>
        </w:rPr>
      </w:pPr>
      <w:r w:rsidRPr="00DE5AA7">
        <w:rPr>
          <w:rFonts w:asciiTheme="minorHAnsi" w:hAnsiTheme="minorHAnsi" w:cstheme="minorHAnsi"/>
          <w:b/>
        </w:rPr>
        <w:t>Art. 4°</w:t>
      </w:r>
      <w:r w:rsidRPr="00DE5AA7">
        <w:rPr>
          <w:rFonts w:asciiTheme="minorHAnsi" w:hAnsiTheme="minorHAnsi" w:cstheme="minorHAnsi"/>
          <w:spacing w:val="-2"/>
        </w:rPr>
        <w:t xml:space="preserve"> - O </w:t>
      </w:r>
      <w:r w:rsidRPr="00DE5AA7">
        <w:rPr>
          <w:rFonts w:asciiTheme="minorHAnsi" w:hAnsiTheme="minorHAnsi" w:cstheme="minorHAnsi"/>
        </w:rPr>
        <w:t>COINTER</w:t>
      </w:r>
      <w:r w:rsidRPr="00DE5AA7">
        <w:rPr>
          <w:rFonts w:asciiTheme="minorHAnsi" w:hAnsiTheme="minorHAnsi" w:cstheme="minorHAnsi"/>
          <w:spacing w:val="-2"/>
        </w:rPr>
        <w:t xml:space="preserve"> integra a Administração Indireta do Poder Executivo Municipal e tem por finalidade a realização dos interesses comuns dos entes consorciados na implantação e execução de suas políticas públicas.</w:t>
      </w:r>
    </w:p>
    <w:p w14:paraId="1A2A666F" w14:textId="77777777" w:rsidR="00F73681" w:rsidRPr="00DE5AA7" w:rsidRDefault="00F73681" w:rsidP="00F73681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pacing w:val="-2"/>
        </w:rPr>
      </w:pPr>
    </w:p>
    <w:p w14:paraId="67A87C73" w14:textId="77777777" w:rsidR="00F73681" w:rsidRPr="00DE5AA7" w:rsidRDefault="00F73681" w:rsidP="00F73681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pacing w:val="-2"/>
        </w:rPr>
      </w:pPr>
      <w:r w:rsidRPr="00DE5AA7">
        <w:rPr>
          <w:rFonts w:asciiTheme="minorHAnsi" w:hAnsiTheme="minorHAnsi" w:cstheme="minorHAnsi"/>
          <w:b/>
        </w:rPr>
        <w:t>Art. 5°</w:t>
      </w:r>
      <w:r w:rsidRPr="00DE5AA7">
        <w:rPr>
          <w:rFonts w:asciiTheme="minorHAnsi" w:hAnsiTheme="minorHAnsi" w:cstheme="minorHAnsi"/>
          <w:spacing w:val="-2"/>
        </w:rPr>
        <w:t xml:space="preserve"> - A Assembleia Geral do </w:t>
      </w:r>
      <w:r w:rsidRPr="00DE5AA7">
        <w:rPr>
          <w:rFonts w:asciiTheme="minorHAnsi" w:hAnsiTheme="minorHAnsi" w:cstheme="minorHAnsi"/>
        </w:rPr>
        <w:t>COINTER tem competência para</w:t>
      </w:r>
      <w:r w:rsidRPr="00DE5AA7">
        <w:rPr>
          <w:rFonts w:asciiTheme="minorHAnsi" w:hAnsiTheme="minorHAnsi" w:cstheme="minorHAnsi"/>
          <w:spacing w:val="-2"/>
        </w:rPr>
        <w:t xml:space="preserve"> dispor sobre seus Estatutos, sua estrutura, funcionamento, atribuições e quadro de pessoal, desde que não contrarie o disposto no Contrato de Consórcio Público firmado pelos entes consorciados.</w:t>
      </w:r>
    </w:p>
    <w:p w14:paraId="45BB3699" w14:textId="77777777" w:rsidR="00F73681" w:rsidRPr="00DE5AA7" w:rsidRDefault="00F73681" w:rsidP="00F73681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pacing w:val="-2"/>
        </w:rPr>
      </w:pPr>
    </w:p>
    <w:p w14:paraId="3A2A57DC" w14:textId="77777777" w:rsidR="00F73681" w:rsidRPr="00DE5AA7" w:rsidRDefault="00F73681" w:rsidP="00F73681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pacing w:val="-2"/>
        </w:rPr>
      </w:pPr>
      <w:r w:rsidRPr="00DE5AA7">
        <w:rPr>
          <w:rFonts w:asciiTheme="minorHAnsi" w:hAnsiTheme="minorHAnsi" w:cstheme="minorHAnsi"/>
          <w:b/>
        </w:rPr>
        <w:t xml:space="preserve">Art. 6° </w:t>
      </w:r>
      <w:r w:rsidRPr="00DE5AA7">
        <w:rPr>
          <w:rFonts w:asciiTheme="minorHAnsi" w:hAnsiTheme="minorHAnsi" w:cstheme="minorHAnsi"/>
          <w:spacing w:val="-2"/>
        </w:rPr>
        <w:t xml:space="preserve">- São objetivos do </w:t>
      </w:r>
      <w:r w:rsidRPr="00DE5AA7">
        <w:rPr>
          <w:rFonts w:asciiTheme="minorHAnsi" w:hAnsiTheme="minorHAnsi" w:cstheme="minorHAnsi"/>
        </w:rPr>
        <w:t>COINTER</w:t>
      </w:r>
      <w:r w:rsidRPr="00DE5AA7">
        <w:rPr>
          <w:rFonts w:asciiTheme="minorHAnsi" w:hAnsiTheme="minorHAnsi" w:cstheme="minorHAnsi"/>
          <w:spacing w:val="-2"/>
        </w:rPr>
        <w:t>, além de outros que vierem a ser definidos posteriormente pela Assembleia Geral:</w:t>
      </w:r>
    </w:p>
    <w:p w14:paraId="05796951" w14:textId="77777777" w:rsidR="00F73681" w:rsidRPr="00DE5AA7" w:rsidRDefault="00F73681" w:rsidP="00F73681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pacing w:val="-2"/>
        </w:rPr>
      </w:pPr>
    </w:p>
    <w:p w14:paraId="1DCA0C77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I - defender, ampliar, promover a interação, fortalecer e desenvolver a capacidade administrativa, técnica e financeira da Produção e Comercialização hortigranjeira dos Municípios que integram o COINTER;</w:t>
      </w:r>
    </w:p>
    <w:p w14:paraId="6B4CE202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 xml:space="preserve">II - a adoção de medidas conjuntas, por todas as partes celebrantes, tendentes à elaboração de projeto executivo para a gestão da CEASA NOROESTE; </w:t>
      </w:r>
    </w:p>
    <w:p w14:paraId="7F874A14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III – colaborar e cooperar com os Poderes Legislativos e Executivos Municipais, na adoção de medidas legislativas que concorram para o aperfeiçoamento e fortalecimento do setor produtivo rural no que tange à comercialização, padronização e melhoria da qualidade na oferta de produtos hortigranjeiros.</w:t>
      </w:r>
    </w:p>
    <w:p w14:paraId="0431DC14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IV - a gestão associada de serviços públicos;</w:t>
      </w:r>
    </w:p>
    <w:p w14:paraId="07D493A8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V - a prestação de serviços, inclusive de assistência técnica, a execução de obras e o fornecimento de bens à administração direta ou indireta dos entes consorciados;</w:t>
      </w:r>
    </w:p>
    <w:p w14:paraId="013143D7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VI - o compartilhamento ou o uso em comum de instrumentos e equipamentos, inclusive de gestão, de manutenção, de informática, de pessoal técnico e de procedimentos de licitação e de admissão de pessoal;</w:t>
      </w:r>
    </w:p>
    <w:p w14:paraId="5A043E3C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lastRenderedPageBreak/>
        <w:t>VII - a produção de informações ou de estudos técnicos;</w:t>
      </w:r>
    </w:p>
    <w:p w14:paraId="6FD4674D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VIII - a promoção do uso racional dos recursos naturais e a proteção do meio-ambiente;</w:t>
      </w:r>
    </w:p>
    <w:p w14:paraId="428BE2AB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IX - o exercício de funções no sistema de gerenciamento de recursos hídricos que lhe tenham sido delegadas ou autorizadas;</w:t>
      </w:r>
    </w:p>
    <w:p w14:paraId="0B8390F7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X - o apoio e o fomento do intercâmbio de experiências e de informações entre os entes consorciados;</w:t>
      </w:r>
    </w:p>
    <w:p w14:paraId="515D1B36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XI - a gestão e a proteção de patrimônio urbanístico, paisagístico ou turístico comum;</w:t>
      </w:r>
    </w:p>
    <w:p w14:paraId="7BE9CB64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XII - o fornecimento de assistência técnica, extensão, treinamento, pesquisa e desenvolvimento urbano, rural e agrário;</w:t>
      </w:r>
    </w:p>
    <w:p w14:paraId="532CC74B" w14:textId="5268B46B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 xml:space="preserve">XII - as ações e políticas de desenvolvimento urbano, rural, </w:t>
      </w:r>
      <w:r w:rsidR="00C21A80" w:rsidRPr="00DE5AA7">
        <w:rPr>
          <w:rFonts w:asciiTheme="minorHAnsi" w:hAnsiTheme="minorHAnsi" w:cstheme="minorHAnsi"/>
          <w:sz w:val="24"/>
          <w:szCs w:val="24"/>
        </w:rPr>
        <w:t>socioeconômico</w:t>
      </w:r>
      <w:r w:rsidRPr="00DE5AA7">
        <w:rPr>
          <w:rFonts w:asciiTheme="minorHAnsi" w:hAnsiTheme="minorHAnsi" w:cstheme="minorHAnsi"/>
          <w:sz w:val="24"/>
          <w:szCs w:val="24"/>
        </w:rPr>
        <w:t xml:space="preserve"> local e regional;</w:t>
      </w:r>
    </w:p>
    <w:p w14:paraId="77E66DC5" w14:textId="77777777" w:rsidR="00F73681" w:rsidRPr="00DE5AA7" w:rsidRDefault="00F73681" w:rsidP="00F73681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E5AA7">
        <w:rPr>
          <w:rFonts w:asciiTheme="minorHAnsi" w:hAnsiTheme="minorHAnsi" w:cstheme="minorHAnsi"/>
          <w:sz w:val="24"/>
          <w:szCs w:val="24"/>
        </w:rPr>
        <w:t>XIII - o exercício de competências pertencentes aos entes da Federação nos termos de autorização ou delegação;</w:t>
      </w:r>
    </w:p>
    <w:p w14:paraId="349527C5" w14:textId="77777777" w:rsidR="00381635" w:rsidRPr="00E40251" w:rsidRDefault="00381635" w:rsidP="00381635">
      <w:pPr>
        <w:pStyle w:val="NormalWeb"/>
        <w:tabs>
          <w:tab w:val="left" w:pos="1418"/>
        </w:tabs>
        <w:suppressAutoHyphens/>
        <w:adjustRightInd w:val="0"/>
        <w:spacing w:line="360" w:lineRule="auto"/>
        <w:ind w:firstLine="851"/>
        <w:jc w:val="both"/>
        <w:rPr>
          <w:rFonts w:asciiTheme="minorHAnsi" w:hAnsiTheme="minorHAnsi" w:cstheme="minorHAnsi"/>
          <w:spacing w:val="-2"/>
        </w:rPr>
      </w:pPr>
      <w:r w:rsidRPr="00E40251">
        <w:rPr>
          <w:rFonts w:asciiTheme="minorHAnsi" w:hAnsiTheme="minorHAnsi" w:cstheme="minorHAnsi"/>
          <w:b/>
        </w:rPr>
        <w:t>Art. 7º</w:t>
      </w:r>
      <w:r w:rsidRPr="00E40251">
        <w:rPr>
          <w:rFonts w:asciiTheme="minorHAnsi" w:hAnsiTheme="minorHAnsi" w:cstheme="minorHAnsi"/>
          <w:spacing w:val="-2"/>
        </w:rPr>
        <w:t xml:space="preserve"> - Fica o Poder Executivo autorizado a abrir crédito adicional especial ao orçamento do Município de Divino de São Lourenço, para o exercício de 2022, de acordo com o disposto no Art. 40, 41, 42 e 43 da Lei Federal 4.320 de 17 de março de 1964, no valor de R$85.000,00 através da seguinte dotação:</w:t>
      </w:r>
    </w:p>
    <w:p w14:paraId="59238456" w14:textId="77777777" w:rsidR="00381635" w:rsidRPr="00E40251" w:rsidRDefault="00381635" w:rsidP="00381635">
      <w:pPr>
        <w:pStyle w:val="NormalWeb"/>
        <w:tabs>
          <w:tab w:val="left" w:pos="1418"/>
        </w:tabs>
        <w:suppressAutoHyphens/>
        <w:adjustRightInd w:val="0"/>
        <w:spacing w:line="360" w:lineRule="auto"/>
        <w:ind w:firstLine="851"/>
        <w:jc w:val="both"/>
        <w:rPr>
          <w:rFonts w:asciiTheme="minorHAnsi" w:hAnsiTheme="minorHAnsi" w:cstheme="minorHAnsi"/>
          <w:spacing w:val="-2"/>
        </w:rPr>
      </w:pPr>
      <w:r w:rsidRPr="00E40251">
        <w:rPr>
          <w:rFonts w:asciiTheme="minorHAnsi" w:hAnsiTheme="minorHAnsi" w:cstheme="minorHAnsi"/>
          <w:spacing w:val="-2"/>
        </w:rPr>
        <w:t>I – Consórcio Público Municipal – COINTER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90"/>
        <w:gridCol w:w="5182"/>
      </w:tblGrid>
      <w:tr w:rsidR="00381635" w:rsidRPr="00E40251" w14:paraId="0CB775CB" w14:textId="77777777" w:rsidTr="009F732B">
        <w:tc>
          <w:tcPr>
            <w:tcW w:w="3890" w:type="dxa"/>
          </w:tcPr>
          <w:p w14:paraId="4298B3EE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011</w:t>
            </w:r>
          </w:p>
          <w:p w14:paraId="773B7F62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011033</w:t>
            </w:r>
          </w:p>
          <w:p w14:paraId="4092CF35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011033108</w:t>
            </w:r>
          </w:p>
          <w:p w14:paraId="5B2400CA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0110331082.415</w:t>
            </w:r>
          </w:p>
          <w:p w14:paraId="0F3F2BBD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 xml:space="preserve">0110331082.4153371700000 </w:t>
            </w:r>
          </w:p>
          <w:p w14:paraId="057DA9C9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0110331082.4153371700000-1704</w:t>
            </w:r>
          </w:p>
        </w:tc>
        <w:tc>
          <w:tcPr>
            <w:tcW w:w="5182" w:type="dxa"/>
          </w:tcPr>
          <w:p w14:paraId="40E7395E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Secretaria Mun. Desenvolvimento Rural</w:t>
            </w:r>
          </w:p>
          <w:p w14:paraId="0190B194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Secretaria Mun. Desenvolvimento Rural</w:t>
            </w:r>
          </w:p>
          <w:p w14:paraId="26F939DB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Valorização da Agricultura Familiar</w:t>
            </w:r>
          </w:p>
          <w:p w14:paraId="422D5E27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Consórcio Público Municipal – COINTER</w:t>
            </w:r>
          </w:p>
          <w:p w14:paraId="6181CA1B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Rateio pela part. em consórcios públicos</w:t>
            </w:r>
          </w:p>
          <w:p w14:paraId="4B335E5A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Royalties de Petróleo R$</w:t>
            </w:r>
            <w:r w:rsidRPr="00E40251">
              <w:rPr>
                <w:rFonts w:asciiTheme="minorHAnsi" w:hAnsiTheme="minorHAnsi" w:cstheme="minorHAnsi"/>
                <w:b/>
                <w:sz w:val="24"/>
                <w:szCs w:val="24"/>
              </w:rPr>
              <w:t>85.000,00</w:t>
            </w:r>
          </w:p>
        </w:tc>
      </w:tr>
    </w:tbl>
    <w:p w14:paraId="752EB114" w14:textId="77777777" w:rsidR="00381635" w:rsidRPr="00E40251" w:rsidRDefault="00381635" w:rsidP="00381635">
      <w:pPr>
        <w:pStyle w:val="NormalWeb"/>
        <w:tabs>
          <w:tab w:val="left" w:pos="1418"/>
        </w:tabs>
        <w:suppressAutoHyphens/>
        <w:adjustRightInd w:val="0"/>
        <w:spacing w:line="360" w:lineRule="auto"/>
        <w:ind w:firstLine="851"/>
        <w:jc w:val="both"/>
        <w:rPr>
          <w:rFonts w:asciiTheme="minorHAnsi" w:hAnsiTheme="minorHAnsi" w:cstheme="minorHAnsi"/>
          <w:spacing w:val="-2"/>
        </w:rPr>
      </w:pPr>
      <w:r w:rsidRPr="00E40251">
        <w:rPr>
          <w:rFonts w:asciiTheme="minorHAnsi" w:hAnsiTheme="minorHAnsi" w:cstheme="minorHAnsi"/>
          <w:spacing w:val="-2"/>
        </w:rPr>
        <w:t>II – Serão utilizados como fonte de recursos para fazer face a abertura do crédito adicional especial de que trata o art. 7º desta lei, a anulação da seguinte dotação:</w:t>
      </w: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5182"/>
      </w:tblGrid>
      <w:tr w:rsidR="00381635" w:rsidRPr="00E40251" w14:paraId="1D051A05" w14:textId="77777777" w:rsidTr="00381635">
        <w:tc>
          <w:tcPr>
            <w:tcW w:w="3861" w:type="dxa"/>
          </w:tcPr>
          <w:p w14:paraId="1B4C3F48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011</w:t>
            </w:r>
          </w:p>
          <w:p w14:paraId="5724801A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011033</w:t>
            </w:r>
          </w:p>
          <w:p w14:paraId="2E534235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011033009</w:t>
            </w:r>
          </w:p>
          <w:p w14:paraId="4B1FC026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0110330092.393</w:t>
            </w:r>
          </w:p>
          <w:p w14:paraId="1C1B43EE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 xml:space="preserve">0110330092.3933390390000 </w:t>
            </w:r>
          </w:p>
          <w:p w14:paraId="5D09B7EF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0110330092.3933390390000-1704</w:t>
            </w:r>
          </w:p>
        </w:tc>
        <w:tc>
          <w:tcPr>
            <w:tcW w:w="5182" w:type="dxa"/>
          </w:tcPr>
          <w:p w14:paraId="58E227AF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Secretaria Mun. Desenvolvimento Rural</w:t>
            </w:r>
          </w:p>
          <w:p w14:paraId="771958EF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Secretaria Mun. Desenvolvimento Rural</w:t>
            </w:r>
          </w:p>
          <w:p w14:paraId="2275CC67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Apoio a Agricultura e Desenvolvimento Rural</w:t>
            </w:r>
          </w:p>
          <w:p w14:paraId="1C2F3D66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Loc.de Veículos, Máquinas e Implementos</w:t>
            </w:r>
          </w:p>
          <w:p w14:paraId="5B532B73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Rateio pela part. em consórcios públicos</w:t>
            </w:r>
          </w:p>
          <w:p w14:paraId="20B6B9DD" w14:textId="77777777" w:rsidR="00381635" w:rsidRPr="00E40251" w:rsidRDefault="00381635" w:rsidP="009F73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251">
              <w:rPr>
                <w:rFonts w:asciiTheme="minorHAnsi" w:hAnsiTheme="minorHAnsi" w:cstheme="minorHAnsi"/>
                <w:sz w:val="24"/>
                <w:szCs w:val="24"/>
              </w:rPr>
              <w:t>Royalties de Petróleo R$</w:t>
            </w:r>
            <w:r w:rsidRPr="00E40251">
              <w:rPr>
                <w:rFonts w:asciiTheme="minorHAnsi" w:hAnsiTheme="minorHAnsi" w:cstheme="minorHAnsi"/>
                <w:b/>
                <w:sz w:val="24"/>
                <w:szCs w:val="24"/>
              </w:rPr>
              <w:t>85.000,00</w:t>
            </w:r>
          </w:p>
        </w:tc>
      </w:tr>
    </w:tbl>
    <w:p w14:paraId="67C3F746" w14:textId="77777777" w:rsidR="00381635" w:rsidRPr="00E40251" w:rsidRDefault="00381635" w:rsidP="0038163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63F220E1" w14:textId="77777777" w:rsidR="00381635" w:rsidRPr="00E40251" w:rsidRDefault="00381635" w:rsidP="00E73118">
      <w:pPr>
        <w:pStyle w:val="Corpodetexto"/>
        <w:spacing w:line="360" w:lineRule="auto"/>
        <w:ind w:firstLine="851"/>
        <w:jc w:val="both"/>
        <w:rPr>
          <w:rFonts w:asciiTheme="minorHAnsi" w:hAnsiTheme="minorHAnsi" w:cstheme="minorHAnsi"/>
          <w:lang w:val="pt-BR"/>
        </w:rPr>
      </w:pPr>
      <w:r w:rsidRPr="00E40251">
        <w:rPr>
          <w:rFonts w:asciiTheme="minorHAnsi" w:hAnsiTheme="minorHAnsi" w:cstheme="minorHAnsi"/>
          <w:lang w:val="pt-BR"/>
        </w:rPr>
        <w:t>III – Fica incluso no Plano Plurianual 2022-2025 do Município de Itapemirim os programas e ações necessários para a inclusão do crédito adicional especial no Orçamento de 2023.</w:t>
      </w:r>
    </w:p>
    <w:p w14:paraId="0CF6F568" w14:textId="77777777" w:rsidR="00F73681" w:rsidRPr="00DE5AA7" w:rsidRDefault="00F73681" w:rsidP="00F73681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  <w:r w:rsidRPr="00DE5AA7">
        <w:rPr>
          <w:rFonts w:asciiTheme="minorHAnsi" w:hAnsiTheme="minorHAnsi" w:cstheme="minorHAnsi"/>
        </w:rPr>
        <w:t xml:space="preserve"> </w:t>
      </w:r>
    </w:p>
    <w:p w14:paraId="79314E00" w14:textId="77777777" w:rsidR="00F73681" w:rsidRPr="00DE5AA7" w:rsidRDefault="00F73681" w:rsidP="00F73681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  <w:r w:rsidRPr="00DE5AA7">
        <w:rPr>
          <w:rFonts w:asciiTheme="minorHAnsi" w:hAnsiTheme="minorHAnsi" w:cstheme="minorHAnsi"/>
          <w:b/>
        </w:rPr>
        <w:t>Art. 8º</w:t>
      </w:r>
      <w:r w:rsidRPr="00DE5AA7">
        <w:rPr>
          <w:rFonts w:asciiTheme="minorHAnsi" w:hAnsiTheme="minorHAnsi" w:cstheme="minorHAnsi"/>
        </w:rPr>
        <w:t xml:space="preserve"> - O município de </w:t>
      </w:r>
      <w:r w:rsidRPr="00DE5AA7">
        <w:rPr>
          <w:rFonts w:asciiTheme="minorHAnsi" w:hAnsiTheme="minorHAnsi" w:cstheme="minorHAnsi"/>
          <w:lang w:val="pt-BR"/>
        </w:rPr>
        <w:t>ITAPEMIRIM</w:t>
      </w:r>
      <w:r w:rsidRPr="00DE5AA7">
        <w:rPr>
          <w:rFonts w:asciiTheme="minorHAnsi" w:hAnsiTheme="minorHAnsi" w:cstheme="minorHAnsi"/>
        </w:rPr>
        <w:t xml:space="preserve"> integrará, na condição de associado, a pessoa jurídica suporte do contrato de consórcio público, estando o Chefe do Poder Executivo autorizado a firmar os instrumentos necessários e a deliberar, em conjunto com os demais entes associados, sobre as disposições do seu estatuto, na forma prevista na Lei Federal nº 11.107/2005 e no Decreto Federal nº 6.017/2007.</w:t>
      </w:r>
    </w:p>
    <w:p w14:paraId="248D0F7E" w14:textId="77777777" w:rsidR="00C21A80" w:rsidRDefault="00C21A80" w:rsidP="00F73681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  <w:b/>
        </w:rPr>
      </w:pPr>
    </w:p>
    <w:p w14:paraId="738A512E" w14:textId="57C46615" w:rsidR="00F73681" w:rsidRPr="00DE5AA7" w:rsidRDefault="00F73681" w:rsidP="00F73681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  <w:r w:rsidRPr="00DE5AA7">
        <w:rPr>
          <w:rFonts w:asciiTheme="minorHAnsi" w:hAnsiTheme="minorHAnsi" w:cstheme="minorHAnsi"/>
          <w:b/>
        </w:rPr>
        <w:t>Parágrafo Único</w:t>
      </w:r>
      <w:r w:rsidRPr="00DE5AA7">
        <w:rPr>
          <w:rFonts w:asciiTheme="minorHAnsi" w:hAnsiTheme="minorHAnsi" w:cstheme="minorHAnsi"/>
        </w:rPr>
        <w:t xml:space="preserve"> – A retirada do município de </w:t>
      </w:r>
      <w:r w:rsidRPr="00DE5AA7">
        <w:rPr>
          <w:rFonts w:asciiTheme="minorHAnsi" w:hAnsiTheme="minorHAnsi" w:cstheme="minorHAnsi"/>
          <w:lang w:val="pt-BR"/>
        </w:rPr>
        <w:t>ITAPEMIRIM</w:t>
      </w:r>
      <w:r w:rsidRPr="00DE5AA7">
        <w:rPr>
          <w:rFonts w:asciiTheme="minorHAnsi" w:hAnsiTheme="minorHAnsi" w:cstheme="minorHAnsi"/>
        </w:rPr>
        <w:t xml:space="preserve">/ES do consórcio público dependerá de aprovação de lei municipal. </w:t>
      </w:r>
    </w:p>
    <w:p w14:paraId="1C59433B" w14:textId="77777777" w:rsidR="00F73681" w:rsidRPr="00DE5AA7" w:rsidRDefault="00F73681" w:rsidP="00F73681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  <w:r w:rsidRPr="00DE5AA7">
        <w:rPr>
          <w:rFonts w:asciiTheme="minorHAnsi" w:hAnsiTheme="minorHAnsi" w:cstheme="minorHAnsi"/>
        </w:rPr>
        <w:t xml:space="preserve"> </w:t>
      </w:r>
    </w:p>
    <w:p w14:paraId="2774E91B" w14:textId="529822C6" w:rsidR="00F73681" w:rsidRPr="00DE5AA7" w:rsidRDefault="00F73681" w:rsidP="00F73681">
      <w:pPr>
        <w:pStyle w:val="Corpodetexto"/>
        <w:spacing w:after="0" w:line="360" w:lineRule="auto"/>
        <w:ind w:firstLine="851"/>
        <w:jc w:val="both"/>
        <w:rPr>
          <w:rFonts w:asciiTheme="minorHAnsi" w:hAnsiTheme="minorHAnsi" w:cstheme="minorHAnsi"/>
        </w:rPr>
      </w:pPr>
      <w:r w:rsidRPr="00DE5AA7">
        <w:rPr>
          <w:rFonts w:asciiTheme="minorHAnsi" w:hAnsiTheme="minorHAnsi" w:cstheme="minorHAnsi"/>
          <w:b/>
        </w:rPr>
        <w:t>Art. 9º</w:t>
      </w:r>
      <w:r w:rsidRPr="00DE5AA7">
        <w:rPr>
          <w:rFonts w:asciiTheme="minorHAnsi" w:hAnsiTheme="minorHAnsi" w:cstheme="minorHAnsi"/>
        </w:rPr>
        <w:t xml:space="preserve"> </w:t>
      </w:r>
      <w:r w:rsidRPr="00DE5AA7">
        <w:rPr>
          <w:rFonts w:asciiTheme="minorHAnsi" w:hAnsiTheme="minorHAnsi" w:cstheme="minorHAnsi"/>
          <w:b/>
        </w:rPr>
        <w:t>-</w:t>
      </w:r>
      <w:r w:rsidRPr="00DE5AA7">
        <w:rPr>
          <w:rFonts w:asciiTheme="minorHAnsi" w:hAnsiTheme="minorHAnsi" w:cstheme="minorHAnsi"/>
        </w:rPr>
        <w:t xml:space="preserve"> Esta lei entra em vigor na data de sua publicação, </w:t>
      </w:r>
      <w:r>
        <w:rPr>
          <w:rFonts w:asciiTheme="minorHAnsi" w:hAnsiTheme="minorHAnsi" w:cstheme="minorHAnsi"/>
          <w:lang w:val="pt-BR"/>
        </w:rPr>
        <w:t>revogando-se a Lei Mun</w:t>
      </w:r>
      <w:r w:rsidR="00C21A80">
        <w:rPr>
          <w:rFonts w:asciiTheme="minorHAnsi" w:hAnsiTheme="minorHAnsi" w:cstheme="minorHAnsi"/>
          <w:lang w:val="pt-BR"/>
        </w:rPr>
        <w:t>i</w:t>
      </w:r>
      <w:r>
        <w:rPr>
          <w:rFonts w:asciiTheme="minorHAnsi" w:hAnsiTheme="minorHAnsi" w:cstheme="minorHAnsi"/>
          <w:lang w:val="pt-BR"/>
        </w:rPr>
        <w:t>cipal nº 3.178, de 11 de novembro de 2019</w:t>
      </w:r>
      <w:r w:rsidRPr="00DE5AA7">
        <w:rPr>
          <w:rFonts w:asciiTheme="minorHAnsi" w:hAnsiTheme="minorHAnsi" w:cstheme="minorHAnsi"/>
        </w:rPr>
        <w:t xml:space="preserve">. </w:t>
      </w:r>
    </w:p>
    <w:p w14:paraId="4AE8A908" w14:textId="77777777" w:rsidR="004A110A" w:rsidRPr="00A1039B" w:rsidRDefault="004A110A" w:rsidP="00A1039B">
      <w:pPr>
        <w:pStyle w:val="SemEspaamento"/>
        <w:spacing w:line="360" w:lineRule="auto"/>
        <w:ind w:left="3969"/>
        <w:jc w:val="both"/>
        <w:rPr>
          <w:rFonts w:asciiTheme="minorHAnsi" w:eastAsia="Arial" w:hAnsiTheme="minorHAnsi" w:cstheme="minorHAnsi"/>
          <w:szCs w:val="24"/>
        </w:rPr>
      </w:pPr>
    </w:p>
    <w:p w14:paraId="65FF2CD9" w14:textId="3898A1E3" w:rsidR="00AE3D3E" w:rsidRPr="0052323D" w:rsidRDefault="00AE3D3E" w:rsidP="00AE3D3E">
      <w:pPr>
        <w:pStyle w:val="Textbodyuser"/>
        <w:jc w:val="center"/>
        <w:rPr>
          <w:rFonts w:asciiTheme="minorHAnsi" w:hAnsiTheme="minorHAnsi" w:cstheme="minorHAnsi"/>
          <w:sz w:val="24"/>
        </w:rPr>
      </w:pPr>
      <w:r w:rsidRPr="0052323D">
        <w:rPr>
          <w:rFonts w:asciiTheme="minorHAnsi" w:hAnsiTheme="minorHAnsi" w:cstheme="minorHAnsi"/>
          <w:b w:val="0"/>
          <w:bCs w:val="0"/>
          <w:sz w:val="24"/>
        </w:rPr>
        <w:t xml:space="preserve">Itapemirim-ES, </w:t>
      </w:r>
      <w:r w:rsidR="0051118B">
        <w:rPr>
          <w:rFonts w:asciiTheme="minorHAnsi" w:hAnsiTheme="minorHAnsi" w:cstheme="minorHAnsi"/>
          <w:b w:val="0"/>
          <w:bCs w:val="0"/>
          <w:sz w:val="24"/>
        </w:rPr>
        <w:t>2</w:t>
      </w:r>
      <w:r w:rsidR="002B231F">
        <w:rPr>
          <w:rFonts w:asciiTheme="minorHAnsi" w:hAnsiTheme="minorHAnsi" w:cstheme="minorHAnsi"/>
          <w:b w:val="0"/>
          <w:bCs w:val="0"/>
          <w:sz w:val="24"/>
        </w:rPr>
        <w:t>7</w:t>
      </w:r>
      <w:r w:rsidR="00605DD3">
        <w:rPr>
          <w:rFonts w:asciiTheme="minorHAnsi" w:hAnsiTheme="minorHAnsi" w:cstheme="minorHAnsi"/>
          <w:b w:val="0"/>
          <w:bCs w:val="0"/>
          <w:sz w:val="24"/>
        </w:rPr>
        <w:t xml:space="preserve"> de setembro</w:t>
      </w:r>
      <w:r w:rsidRPr="0052323D">
        <w:rPr>
          <w:rFonts w:asciiTheme="minorHAnsi" w:hAnsiTheme="minorHAnsi" w:cstheme="minorHAnsi"/>
          <w:b w:val="0"/>
          <w:bCs w:val="0"/>
          <w:sz w:val="24"/>
        </w:rPr>
        <w:t xml:space="preserve"> de 2023.</w:t>
      </w:r>
    </w:p>
    <w:p w14:paraId="09687280" w14:textId="77777777" w:rsidR="00AE3D3E" w:rsidRPr="0052323D" w:rsidRDefault="00AE3D3E" w:rsidP="00AE3D3E">
      <w:pPr>
        <w:pStyle w:val="Textbodyuser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p w14:paraId="41804327" w14:textId="77777777" w:rsidR="00AE3D3E" w:rsidRDefault="00AE3D3E" w:rsidP="00AE3D3E">
      <w:pPr>
        <w:pStyle w:val="Textbodyuser"/>
        <w:ind w:firstLine="850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p w14:paraId="5E5615DE" w14:textId="77777777" w:rsidR="007C2340" w:rsidRPr="0052323D" w:rsidRDefault="007C2340" w:rsidP="00AE3D3E">
      <w:pPr>
        <w:pStyle w:val="Textbodyuser"/>
        <w:ind w:firstLine="850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p w14:paraId="709D0170" w14:textId="77777777" w:rsidR="00AE3D3E" w:rsidRPr="0052323D" w:rsidRDefault="00AE3D3E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  <w:r w:rsidRPr="0052323D">
        <w:rPr>
          <w:rFonts w:asciiTheme="minorHAnsi" w:hAnsiTheme="minorHAnsi" w:cstheme="minorHAnsi"/>
          <w:b/>
          <w:smallCaps/>
        </w:rPr>
        <w:t>Antônio da Rocha Sales</w:t>
      </w:r>
      <w:r w:rsidRPr="0052323D">
        <w:rPr>
          <w:rFonts w:asciiTheme="minorHAnsi" w:hAnsiTheme="minorHAnsi" w:cstheme="minorHAnsi"/>
          <w:smallCaps/>
        </w:rPr>
        <w:br/>
      </w:r>
      <w:r w:rsidRPr="0052323D">
        <w:rPr>
          <w:rFonts w:asciiTheme="minorHAnsi" w:hAnsiTheme="minorHAnsi" w:cstheme="minorHAnsi"/>
        </w:rPr>
        <w:t>Prefeito de Itapemirim</w:t>
      </w:r>
    </w:p>
    <w:sectPr w:rsidR="00AE3D3E" w:rsidRPr="0052323D" w:rsidSect="00F4624F">
      <w:headerReference w:type="default" r:id="rId8"/>
      <w:footerReference w:type="default" r:id="rId9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68FD" w14:textId="77777777" w:rsidR="00F0099E" w:rsidRDefault="00F0099E">
      <w:r>
        <w:separator/>
      </w:r>
    </w:p>
  </w:endnote>
  <w:endnote w:type="continuationSeparator" w:id="0">
    <w:p w14:paraId="6B7BD0E0" w14:textId="77777777" w:rsidR="00F0099E" w:rsidRDefault="00F0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2F3B16" w:rsidRDefault="002103A8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2F3B16" w:rsidRDefault="002103A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2F3B16" w:rsidRDefault="002103A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3754" w14:textId="77777777" w:rsidR="00F0099E" w:rsidRDefault="00F0099E">
      <w:r>
        <w:rPr>
          <w:color w:val="000000"/>
        </w:rPr>
        <w:separator/>
      </w:r>
    </w:p>
  </w:footnote>
  <w:footnote w:type="continuationSeparator" w:id="0">
    <w:p w14:paraId="52B1A788" w14:textId="77777777" w:rsidR="00F0099E" w:rsidRDefault="00F0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561712E8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4B3467D9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70528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1001418605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ITAPEMIRIM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4F0A1786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>sede do poder executivo 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-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2F3B16" w:rsidRDefault="002F3B16">
    <w:pPr>
      <w:spacing w:after="160" w:line="251" w:lineRule="auto"/>
    </w:pPr>
  </w:p>
  <w:p w14:paraId="3AFE98ED" w14:textId="77777777" w:rsidR="002F3B16" w:rsidRDefault="002F3B16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11C81"/>
    <w:multiLevelType w:val="hybridMultilevel"/>
    <w:tmpl w:val="FE022B34"/>
    <w:lvl w:ilvl="0" w:tplc="0C4E68BA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8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70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1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3"/>
  </w:num>
  <w:num w:numId="2" w16cid:durableId="1895659809">
    <w:abstractNumId w:val="56"/>
  </w:num>
  <w:num w:numId="3" w16cid:durableId="919749060">
    <w:abstractNumId w:val="65"/>
  </w:num>
  <w:num w:numId="4" w16cid:durableId="1218471728">
    <w:abstractNumId w:val="42"/>
  </w:num>
  <w:num w:numId="5" w16cid:durableId="630869180">
    <w:abstractNumId w:val="0"/>
  </w:num>
  <w:num w:numId="6" w16cid:durableId="675963287">
    <w:abstractNumId w:val="15"/>
  </w:num>
  <w:num w:numId="7" w16cid:durableId="1834833508">
    <w:abstractNumId w:val="7"/>
  </w:num>
  <w:num w:numId="8" w16cid:durableId="441996373">
    <w:abstractNumId w:val="50"/>
  </w:num>
  <w:num w:numId="9" w16cid:durableId="1615360895">
    <w:abstractNumId w:val="22"/>
  </w:num>
  <w:num w:numId="10" w16cid:durableId="22831495">
    <w:abstractNumId w:val="23"/>
  </w:num>
  <w:num w:numId="11" w16cid:durableId="1025407026">
    <w:abstractNumId w:val="33"/>
  </w:num>
  <w:num w:numId="12" w16cid:durableId="1977566413">
    <w:abstractNumId w:val="46"/>
  </w:num>
  <w:num w:numId="13" w16cid:durableId="1266688180">
    <w:abstractNumId w:val="55"/>
  </w:num>
  <w:num w:numId="14" w16cid:durableId="27881708">
    <w:abstractNumId w:val="73"/>
  </w:num>
  <w:num w:numId="15" w16cid:durableId="530798251">
    <w:abstractNumId w:val="17"/>
  </w:num>
  <w:num w:numId="16" w16cid:durableId="674890456">
    <w:abstractNumId w:val="60"/>
  </w:num>
  <w:num w:numId="17" w16cid:durableId="597058977">
    <w:abstractNumId w:val="32"/>
  </w:num>
  <w:num w:numId="18" w16cid:durableId="1830365592">
    <w:abstractNumId w:val="3"/>
  </w:num>
  <w:num w:numId="19" w16cid:durableId="537352297">
    <w:abstractNumId w:val="85"/>
  </w:num>
  <w:num w:numId="20" w16cid:durableId="519927310">
    <w:abstractNumId w:val="90"/>
  </w:num>
  <w:num w:numId="21" w16cid:durableId="1268345888">
    <w:abstractNumId w:val="10"/>
  </w:num>
  <w:num w:numId="22" w16cid:durableId="51463934">
    <w:abstractNumId w:val="9"/>
  </w:num>
  <w:num w:numId="23" w16cid:durableId="520165108">
    <w:abstractNumId w:val="76"/>
  </w:num>
  <w:num w:numId="24" w16cid:durableId="1743982637">
    <w:abstractNumId w:val="92"/>
  </w:num>
  <w:num w:numId="25" w16cid:durableId="510877523">
    <w:abstractNumId w:val="57"/>
  </w:num>
  <w:num w:numId="26" w16cid:durableId="476191275">
    <w:abstractNumId w:val="52"/>
  </w:num>
  <w:num w:numId="27" w16cid:durableId="323242558">
    <w:abstractNumId w:val="8"/>
  </w:num>
  <w:num w:numId="28" w16cid:durableId="1483735589">
    <w:abstractNumId w:val="63"/>
  </w:num>
  <w:num w:numId="29" w16cid:durableId="1608124707">
    <w:abstractNumId w:val="89"/>
  </w:num>
  <w:num w:numId="30" w16cid:durableId="1677800699">
    <w:abstractNumId w:val="39"/>
  </w:num>
  <w:num w:numId="31" w16cid:durableId="171576221">
    <w:abstractNumId w:val="34"/>
  </w:num>
  <w:num w:numId="32" w16cid:durableId="540437451">
    <w:abstractNumId w:val="68"/>
  </w:num>
  <w:num w:numId="33" w16cid:durableId="1446848184">
    <w:abstractNumId w:val="14"/>
  </w:num>
  <w:num w:numId="34" w16cid:durableId="863440585">
    <w:abstractNumId w:val="91"/>
  </w:num>
  <w:num w:numId="35" w16cid:durableId="1082222462">
    <w:abstractNumId w:val="5"/>
  </w:num>
  <w:num w:numId="36" w16cid:durableId="761681225">
    <w:abstractNumId w:val="38"/>
  </w:num>
  <w:num w:numId="37" w16cid:durableId="1046955941">
    <w:abstractNumId w:val="28"/>
  </w:num>
  <w:num w:numId="38" w16cid:durableId="1190340843">
    <w:abstractNumId w:val="72"/>
  </w:num>
  <w:num w:numId="39" w16cid:durableId="574556154">
    <w:abstractNumId w:val="4"/>
  </w:num>
  <w:num w:numId="40" w16cid:durableId="1147671304">
    <w:abstractNumId w:val="88"/>
  </w:num>
  <w:num w:numId="41" w16cid:durableId="235358353">
    <w:abstractNumId w:val="41"/>
  </w:num>
  <w:num w:numId="42" w16cid:durableId="541792847">
    <w:abstractNumId w:val="19"/>
  </w:num>
  <w:num w:numId="43" w16cid:durableId="145436587">
    <w:abstractNumId w:val="40"/>
  </w:num>
  <w:num w:numId="44" w16cid:durableId="1331445754">
    <w:abstractNumId w:val="84"/>
  </w:num>
  <w:num w:numId="45" w16cid:durableId="591279549">
    <w:abstractNumId w:val="45"/>
  </w:num>
  <w:num w:numId="46" w16cid:durableId="1196696639">
    <w:abstractNumId w:val="49"/>
  </w:num>
  <w:num w:numId="47" w16cid:durableId="303001977">
    <w:abstractNumId w:val="44"/>
  </w:num>
  <w:num w:numId="48" w16cid:durableId="30227996">
    <w:abstractNumId w:val="62"/>
  </w:num>
  <w:num w:numId="49" w16cid:durableId="999188514">
    <w:abstractNumId w:val="20"/>
  </w:num>
  <w:num w:numId="50" w16cid:durableId="1802575849">
    <w:abstractNumId w:val="80"/>
  </w:num>
  <w:num w:numId="51" w16cid:durableId="987976990">
    <w:abstractNumId w:val="74"/>
  </w:num>
  <w:num w:numId="52" w16cid:durableId="1754624943">
    <w:abstractNumId w:val="16"/>
  </w:num>
  <w:num w:numId="53" w16cid:durableId="1776243097">
    <w:abstractNumId w:val="2"/>
  </w:num>
  <w:num w:numId="54" w16cid:durableId="2035498216">
    <w:abstractNumId w:val="26"/>
  </w:num>
  <w:num w:numId="55" w16cid:durableId="1751854403">
    <w:abstractNumId w:val="43"/>
  </w:num>
  <w:num w:numId="56" w16cid:durableId="980042329">
    <w:abstractNumId w:val="36"/>
  </w:num>
  <w:num w:numId="57" w16cid:durableId="1426222056">
    <w:abstractNumId w:val="67"/>
  </w:num>
  <w:num w:numId="58" w16cid:durableId="1158304317">
    <w:abstractNumId w:val="79"/>
  </w:num>
  <w:num w:numId="59" w16cid:durableId="1793281342">
    <w:abstractNumId w:val="82"/>
  </w:num>
  <w:num w:numId="60" w16cid:durableId="827208849">
    <w:abstractNumId w:val="61"/>
  </w:num>
  <w:num w:numId="61" w16cid:durableId="143012852">
    <w:abstractNumId w:val="77"/>
  </w:num>
  <w:num w:numId="62" w16cid:durableId="401022987">
    <w:abstractNumId w:val="29"/>
  </w:num>
  <w:num w:numId="63" w16cid:durableId="2064601391">
    <w:abstractNumId w:val="31"/>
  </w:num>
  <w:num w:numId="64" w16cid:durableId="327290917">
    <w:abstractNumId w:val="87"/>
  </w:num>
  <w:num w:numId="65" w16cid:durableId="962150849">
    <w:abstractNumId w:val="24"/>
  </w:num>
  <w:num w:numId="66" w16cid:durableId="233123991">
    <w:abstractNumId w:val="30"/>
  </w:num>
  <w:num w:numId="67" w16cid:durableId="1108508180">
    <w:abstractNumId w:val="86"/>
  </w:num>
  <w:num w:numId="68" w16cid:durableId="1745839811">
    <w:abstractNumId w:val="59"/>
  </w:num>
  <w:num w:numId="69" w16cid:durableId="2016957391">
    <w:abstractNumId w:val="1"/>
  </w:num>
  <w:num w:numId="70" w16cid:durableId="821971392">
    <w:abstractNumId w:val="83"/>
  </w:num>
  <w:num w:numId="71" w16cid:durableId="482046362">
    <w:abstractNumId w:val="78"/>
  </w:num>
  <w:num w:numId="72" w16cid:durableId="1204975857">
    <w:abstractNumId w:val="48"/>
  </w:num>
  <w:num w:numId="73" w16cid:durableId="33892412">
    <w:abstractNumId w:val="51"/>
  </w:num>
  <w:num w:numId="74" w16cid:durableId="425465185">
    <w:abstractNumId w:val="93"/>
  </w:num>
  <w:num w:numId="75" w16cid:durableId="1358240197">
    <w:abstractNumId w:val="66"/>
  </w:num>
  <w:num w:numId="76" w16cid:durableId="471212004">
    <w:abstractNumId w:val="35"/>
  </w:num>
  <w:num w:numId="77" w16cid:durableId="1905215309">
    <w:abstractNumId w:val="27"/>
  </w:num>
  <w:num w:numId="78" w16cid:durableId="680550854">
    <w:abstractNumId w:val="64"/>
  </w:num>
  <w:num w:numId="79" w16cid:durableId="1075975155">
    <w:abstractNumId w:val="53"/>
  </w:num>
  <w:num w:numId="80" w16cid:durableId="1113592778">
    <w:abstractNumId w:val="71"/>
  </w:num>
  <w:num w:numId="81" w16cid:durableId="2020353481">
    <w:abstractNumId w:val="75"/>
  </w:num>
  <w:num w:numId="82" w16cid:durableId="1755585479">
    <w:abstractNumId w:val="11"/>
  </w:num>
  <w:num w:numId="83" w16cid:durableId="1199776082">
    <w:abstractNumId w:val="25"/>
  </w:num>
  <w:num w:numId="84" w16cid:durableId="1615288396">
    <w:abstractNumId w:val="81"/>
  </w:num>
  <w:num w:numId="85" w16cid:durableId="680202099">
    <w:abstractNumId w:val="47"/>
  </w:num>
  <w:num w:numId="86" w16cid:durableId="1420786294">
    <w:abstractNumId w:val="21"/>
  </w:num>
  <w:num w:numId="87" w16cid:durableId="162479003">
    <w:abstractNumId w:val="54"/>
  </w:num>
  <w:num w:numId="88" w16cid:durableId="784933557">
    <w:abstractNumId w:val="18"/>
  </w:num>
  <w:num w:numId="89" w16cid:durableId="1784960715">
    <w:abstractNumId w:val="12"/>
  </w:num>
  <w:num w:numId="90" w16cid:durableId="325594588">
    <w:abstractNumId w:val="58"/>
  </w:num>
  <w:num w:numId="91" w16cid:durableId="479805354">
    <w:abstractNumId w:val="70"/>
  </w:num>
  <w:num w:numId="92" w16cid:durableId="293682603">
    <w:abstractNumId w:val="37"/>
  </w:num>
  <w:num w:numId="93" w16cid:durableId="232813795">
    <w:abstractNumId w:val="69"/>
  </w:num>
  <w:num w:numId="94" w16cid:durableId="754861473">
    <w:abstractNumId w:val="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140EF"/>
    <w:rsid w:val="00020EC9"/>
    <w:rsid w:val="000274E7"/>
    <w:rsid w:val="00053C55"/>
    <w:rsid w:val="0006688D"/>
    <w:rsid w:val="00074B43"/>
    <w:rsid w:val="00075DD5"/>
    <w:rsid w:val="00082BD2"/>
    <w:rsid w:val="0009379F"/>
    <w:rsid w:val="00095EC5"/>
    <w:rsid w:val="000B2550"/>
    <w:rsid w:val="000D71E7"/>
    <w:rsid w:val="000E1386"/>
    <w:rsid w:val="000F2E58"/>
    <w:rsid w:val="001034B7"/>
    <w:rsid w:val="00107176"/>
    <w:rsid w:val="00116711"/>
    <w:rsid w:val="00121BEF"/>
    <w:rsid w:val="00141086"/>
    <w:rsid w:val="0015262E"/>
    <w:rsid w:val="00155041"/>
    <w:rsid w:val="00172595"/>
    <w:rsid w:val="00177588"/>
    <w:rsid w:val="001843E9"/>
    <w:rsid w:val="001A03E9"/>
    <w:rsid w:val="001D1E6B"/>
    <w:rsid w:val="001E08A1"/>
    <w:rsid w:val="001F77B1"/>
    <w:rsid w:val="002103A8"/>
    <w:rsid w:val="00225EA6"/>
    <w:rsid w:val="00232416"/>
    <w:rsid w:val="0023562E"/>
    <w:rsid w:val="00235B8F"/>
    <w:rsid w:val="00246554"/>
    <w:rsid w:val="00264270"/>
    <w:rsid w:val="00277FBF"/>
    <w:rsid w:val="002867FF"/>
    <w:rsid w:val="00295090"/>
    <w:rsid w:val="002A568C"/>
    <w:rsid w:val="002A61AA"/>
    <w:rsid w:val="002A7DB9"/>
    <w:rsid w:val="002B231F"/>
    <w:rsid w:val="002C6C64"/>
    <w:rsid w:val="002E2448"/>
    <w:rsid w:val="002F0C1A"/>
    <w:rsid w:val="002F229D"/>
    <w:rsid w:val="002F3B16"/>
    <w:rsid w:val="00311E5C"/>
    <w:rsid w:val="00311EEC"/>
    <w:rsid w:val="0033161D"/>
    <w:rsid w:val="003337DD"/>
    <w:rsid w:val="0034052A"/>
    <w:rsid w:val="003641C2"/>
    <w:rsid w:val="00365BED"/>
    <w:rsid w:val="00367227"/>
    <w:rsid w:val="00381635"/>
    <w:rsid w:val="003846A1"/>
    <w:rsid w:val="003A566C"/>
    <w:rsid w:val="003E2A0C"/>
    <w:rsid w:val="003E4EF3"/>
    <w:rsid w:val="003F67BC"/>
    <w:rsid w:val="00400019"/>
    <w:rsid w:val="00416F5F"/>
    <w:rsid w:val="00425C2C"/>
    <w:rsid w:val="0042645D"/>
    <w:rsid w:val="00427ACB"/>
    <w:rsid w:val="004303A5"/>
    <w:rsid w:val="004359EC"/>
    <w:rsid w:val="0045070F"/>
    <w:rsid w:val="0045489A"/>
    <w:rsid w:val="00466277"/>
    <w:rsid w:val="004727EE"/>
    <w:rsid w:val="004A110A"/>
    <w:rsid w:val="004C2F08"/>
    <w:rsid w:val="004C6309"/>
    <w:rsid w:val="004D508B"/>
    <w:rsid w:val="004F405E"/>
    <w:rsid w:val="0051118B"/>
    <w:rsid w:val="005140B5"/>
    <w:rsid w:val="00514D66"/>
    <w:rsid w:val="00523534"/>
    <w:rsid w:val="00524636"/>
    <w:rsid w:val="00525D5F"/>
    <w:rsid w:val="00543746"/>
    <w:rsid w:val="00551080"/>
    <w:rsid w:val="00553210"/>
    <w:rsid w:val="0056332B"/>
    <w:rsid w:val="0056583C"/>
    <w:rsid w:val="00590C09"/>
    <w:rsid w:val="005A7007"/>
    <w:rsid w:val="005D2F0C"/>
    <w:rsid w:val="005D6853"/>
    <w:rsid w:val="005D7197"/>
    <w:rsid w:val="005D788E"/>
    <w:rsid w:val="005E4CDC"/>
    <w:rsid w:val="0060051B"/>
    <w:rsid w:val="00605DD3"/>
    <w:rsid w:val="00616154"/>
    <w:rsid w:val="00661448"/>
    <w:rsid w:val="00663349"/>
    <w:rsid w:val="00693DFA"/>
    <w:rsid w:val="006D1480"/>
    <w:rsid w:val="006D6A04"/>
    <w:rsid w:val="006E0C53"/>
    <w:rsid w:val="006E2E1A"/>
    <w:rsid w:val="006F5B06"/>
    <w:rsid w:val="006F7416"/>
    <w:rsid w:val="00705128"/>
    <w:rsid w:val="00720112"/>
    <w:rsid w:val="007332F8"/>
    <w:rsid w:val="00745AF4"/>
    <w:rsid w:val="007731C4"/>
    <w:rsid w:val="00786543"/>
    <w:rsid w:val="00787573"/>
    <w:rsid w:val="007940A6"/>
    <w:rsid w:val="007979D2"/>
    <w:rsid w:val="007B1FE0"/>
    <w:rsid w:val="007C2340"/>
    <w:rsid w:val="007C2428"/>
    <w:rsid w:val="00804723"/>
    <w:rsid w:val="00824D13"/>
    <w:rsid w:val="008365EF"/>
    <w:rsid w:val="00844E96"/>
    <w:rsid w:val="008509FA"/>
    <w:rsid w:val="008630A0"/>
    <w:rsid w:val="00872B2D"/>
    <w:rsid w:val="008B457D"/>
    <w:rsid w:val="008C1CC9"/>
    <w:rsid w:val="008D7676"/>
    <w:rsid w:val="008E0775"/>
    <w:rsid w:val="008F1A21"/>
    <w:rsid w:val="008F2A4D"/>
    <w:rsid w:val="008F3553"/>
    <w:rsid w:val="00900267"/>
    <w:rsid w:val="00901CB0"/>
    <w:rsid w:val="00904418"/>
    <w:rsid w:val="00911C2C"/>
    <w:rsid w:val="00932050"/>
    <w:rsid w:val="009364BF"/>
    <w:rsid w:val="009507D7"/>
    <w:rsid w:val="00986257"/>
    <w:rsid w:val="00990493"/>
    <w:rsid w:val="009966F8"/>
    <w:rsid w:val="009C0D32"/>
    <w:rsid w:val="00A00B75"/>
    <w:rsid w:val="00A1039B"/>
    <w:rsid w:val="00A16FFC"/>
    <w:rsid w:val="00A22F6E"/>
    <w:rsid w:val="00A426D4"/>
    <w:rsid w:val="00A54333"/>
    <w:rsid w:val="00A5492A"/>
    <w:rsid w:val="00A60FAC"/>
    <w:rsid w:val="00A72D0B"/>
    <w:rsid w:val="00A84EF4"/>
    <w:rsid w:val="00A86C68"/>
    <w:rsid w:val="00A8735F"/>
    <w:rsid w:val="00A87822"/>
    <w:rsid w:val="00AA7C38"/>
    <w:rsid w:val="00AB76E8"/>
    <w:rsid w:val="00AC3E9E"/>
    <w:rsid w:val="00AC7018"/>
    <w:rsid w:val="00AE3D3E"/>
    <w:rsid w:val="00AE4ACD"/>
    <w:rsid w:val="00B0302E"/>
    <w:rsid w:val="00B169ED"/>
    <w:rsid w:val="00B24FE3"/>
    <w:rsid w:val="00B41D85"/>
    <w:rsid w:val="00B829B5"/>
    <w:rsid w:val="00B82BAC"/>
    <w:rsid w:val="00B976B0"/>
    <w:rsid w:val="00BA248B"/>
    <w:rsid w:val="00BA2D5A"/>
    <w:rsid w:val="00BB03B1"/>
    <w:rsid w:val="00BB09C1"/>
    <w:rsid w:val="00BB601B"/>
    <w:rsid w:val="00BC53CB"/>
    <w:rsid w:val="00BD3303"/>
    <w:rsid w:val="00BD7945"/>
    <w:rsid w:val="00BE0E38"/>
    <w:rsid w:val="00BE1799"/>
    <w:rsid w:val="00C21A80"/>
    <w:rsid w:val="00C3575A"/>
    <w:rsid w:val="00C47B52"/>
    <w:rsid w:val="00C64D4E"/>
    <w:rsid w:val="00C75F81"/>
    <w:rsid w:val="00CA0FA3"/>
    <w:rsid w:val="00CB1C3A"/>
    <w:rsid w:val="00CB38AF"/>
    <w:rsid w:val="00CD5E1D"/>
    <w:rsid w:val="00CE04DA"/>
    <w:rsid w:val="00CF00C9"/>
    <w:rsid w:val="00D15FE8"/>
    <w:rsid w:val="00D21C38"/>
    <w:rsid w:val="00D44723"/>
    <w:rsid w:val="00D477AB"/>
    <w:rsid w:val="00D53086"/>
    <w:rsid w:val="00D62481"/>
    <w:rsid w:val="00D77A7C"/>
    <w:rsid w:val="00D92F2C"/>
    <w:rsid w:val="00D95F48"/>
    <w:rsid w:val="00DA2202"/>
    <w:rsid w:val="00DB3B7B"/>
    <w:rsid w:val="00DB4686"/>
    <w:rsid w:val="00DB5EBD"/>
    <w:rsid w:val="00DB6739"/>
    <w:rsid w:val="00DB7963"/>
    <w:rsid w:val="00DC07A5"/>
    <w:rsid w:val="00DC6AD1"/>
    <w:rsid w:val="00DD3B46"/>
    <w:rsid w:val="00DF2AE0"/>
    <w:rsid w:val="00E0647B"/>
    <w:rsid w:val="00E10E0C"/>
    <w:rsid w:val="00E12CD3"/>
    <w:rsid w:val="00E24D9A"/>
    <w:rsid w:val="00E37802"/>
    <w:rsid w:val="00E4734F"/>
    <w:rsid w:val="00E50D53"/>
    <w:rsid w:val="00E51C29"/>
    <w:rsid w:val="00E54A7E"/>
    <w:rsid w:val="00E73118"/>
    <w:rsid w:val="00E77F3E"/>
    <w:rsid w:val="00E81DCF"/>
    <w:rsid w:val="00E872F3"/>
    <w:rsid w:val="00E90B29"/>
    <w:rsid w:val="00E92179"/>
    <w:rsid w:val="00E96ABF"/>
    <w:rsid w:val="00EB063A"/>
    <w:rsid w:val="00EB337E"/>
    <w:rsid w:val="00EB4AA6"/>
    <w:rsid w:val="00EB7EB8"/>
    <w:rsid w:val="00EC2F94"/>
    <w:rsid w:val="00ED3EEF"/>
    <w:rsid w:val="00ED6258"/>
    <w:rsid w:val="00ED6941"/>
    <w:rsid w:val="00EE00E5"/>
    <w:rsid w:val="00EE3279"/>
    <w:rsid w:val="00EE5A60"/>
    <w:rsid w:val="00F0099E"/>
    <w:rsid w:val="00F05EAB"/>
    <w:rsid w:val="00F11F41"/>
    <w:rsid w:val="00F15432"/>
    <w:rsid w:val="00F17009"/>
    <w:rsid w:val="00F3230E"/>
    <w:rsid w:val="00F43441"/>
    <w:rsid w:val="00F4624F"/>
    <w:rsid w:val="00F6761B"/>
    <w:rsid w:val="00F67D92"/>
    <w:rsid w:val="00F712B1"/>
    <w:rsid w:val="00F73681"/>
    <w:rsid w:val="00F877FF"/>
    <w:rsid w:val="00F92F6F"/>
    <w:rsid w:val="00F93E99"/>
    <w:rsid w:val="00FA2C9F"/>
    <w:rsid w:val="00FA46A0"/>
    <w:rsid w:val="00FC4906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styleId="Corpodetexto">
    <w:name w:val="Body Text"/>
    <w:basedOn w:val="Normal"/>
    <w:link w:val="CorpodetextoChar"/>
    <w:rsid w:val="00367227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672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F736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E565-6296-4157-A5D6-E135ECA8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1702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6</cp:revision>
  <cp:lastPrinted>2023-08-07T12:31:00Z</cp:lastPrinted>
  <dcterms:created xsi:type="dcterms:W3CDTF">2023-09-27T18:21:00Z</dcterms:created>
  <dcterms:modified xsi:type="dcterms:W3CDTF">2023-09-27T18:40:00Z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