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8C8" w14:textId="2FC07673" w:rsidR="00AE4ACD" w:rsidRPr="00844E96" w:rsidRDefault="00566C42" w:rsidP="007C2428">
      <w:pPr>
        <w:pStyle w:val="Standard"/>
        <w:spacing w:line="360" w:lineRule="auto"/>
        <w:ind w:firstLine="850"/>
        <w:jc w:val="right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 xml:space="preserve">Itapemirim-ES, </w:t>
      </w:r>
      <w:r w:rsidR="00703D96">
        <w:rPr>
          <w:rFonts w:asciiTheme="minorHAnsi" w:hAnsiTheme="minorHAnsi" w:cstheme="minorHAnsi"/>
        </w:rPr>
        <w:t>5 de fevereiro de 2024</w:t>
      </w:r>
      <w:r w:rsidRPr="00844E96">
        <w:rPr>
          <w:rFonts w:asciiTheme="minorHAnsi" w:hAnsiTheme="minorHAnsi" w:cstheme="minorHAnsi"/>
        </w:rPr>
        <w:t>.</w:t>
      </w:r>
    </w:p>
    <w:p w14:paraId="3AFE98C9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CA" w14:textId="401604ED" w:rsidR="00AE4ACD" w:rsidRPr="00844E96" w:rsidRDefault="000140EF" w:rsidP="007C2428">
      <w:pPr>
        <w:pStyle w:val="Standard"/>
        <w:widowControl w:val="0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u w:val="single"/>
        </w:rPr>
        <w:t>OF/GA</w:t>
      </w:r>
      <w:r>
        <w:rPr>
          <w:rFonts w:asciiTheme="minorHAnsi" w:hAnsiTheme="minorHAnsi" w:cstheme="minorHAnsi"/>
          <w:b/>
          <w:u w:val="single"/>
        </w:rPr>
        <w:t>BP</w:t>
      </w:r>
      <w:r w:rsidRPr="00844E96">
        <w:rPr>
          <w:rFonts w:asciiTheme="minorHAnsi" w:hAnsiTheme="minorHAnsi" w:cstheme="minorHAnsi"/>
          <w:b/>
          <w:u w:val="single"/>
        </w:rPr>
        <w:t>-PMI/N°.</w:t>
      </w:r>
      <w:r w:rsidR="00566C42">
        <w:rPr>
          <w:rFonts w:asciiTheme="minorHAnsi" w:hAnsiTheme="minorHAnsi" w:cstheme="minorHAnsi"/>
          <w:b/>
          <w:u w:val="single"/>
        </w:rPr>
        <w:t xml:space="preserve"> 15</w:t>
      </w:r>
      <w:r w:rsidRPr="00844E96">
        <w:rPr>
          <w:rFonts w:asciiTheme="minorHAnsi" w:hAnsiTheme="minorHAnsi" w:cstheme="minorHAnsi"/>
          <w:b/>
          <w:u w:val="single"/>
        </w:rPr>
        <w:t>/202</w:t>
      </w:r>
      <w:r w:rsidR="00703D96">
        <w:rPr>
          <w:rFonts w:asciiTheme="minorHAnsi" w:hAnsiTheme="minorHAnsi" w:cstheme="minorHAnsi"/>
          <w:b/>
          <w:u w:val="single"/>
        </w:rPr>
        <w:t>4</w:t>
      </w:r>
      <w:r w:rsidRPr="00844E96">
        <w:rPr>
          <w:rFonts w:asciiTheme="minorHAnsi" w:hAnsiTheme="minorHAnsi" w:cstheme="minorHAnsi"/>
          <w:b/>
          <w:u w:val="single"/>
        </w:rPr>
        <w:t>.</w:t>
      </w:r>
    </w:p>
    <w:p w14:paraId="5766CCD2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bookmarkStart w:id="0" w:name="_heading=h.30j0zll"/>
      <w:bookmarkEnd w:id="0"/>
    </w:p>
    <w:p w14:paraId="3AFE98CC" w14:textId="255F630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Ao Exmº. Sr.</w:t>
      </w:r>
    </w:p>
    <w:p w14:paraId="3AFE98CD" w14:textId="7777777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smallCaps/>
        </w:rPr>
      </w:pPr>
      <w:r w:rsidRPr="00844E96">
        <w:rPr>
          <w:rFonts w:asciiTheme="minorHAnsi" w:hAnsiTheme="minorHAnsi" w:cstheme="minorHAnsi"/>
          <w:b/>
          <w:smallCaps/>
        </w:rPr>
        <w:t>Paulo Sérgio de Toledo Costa</w:t>
      </w:r>
    </w:p>
    <w:p w14:paraId="3AFE98CE" w14:textId="7777777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Presidente da Câmara Municipal de Itapemirim – Poder Legislativo Municipal</w:t>
      </w:r>
    </w:p>
    <w:p w14:paraId="3AFE98CF" w14:textId="7777777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Rua Adiles André s/n°, Serramar – ES</w:t>
      </w:r>
    </w:p>
    <w:p w14:paraId="3AFE98D0" w14:textId="7777777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CEP: 29.330.000 – Itapemirim-ES.</w:t>
      </w:r>
    </w:p>
    <w:p w14:paraId="3AFE98D1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2" w14:textId="7777777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Sr. Presidente,</w:t>
      </w:r>
    </w:p>
    <w:p w14:paraId="3AFE98D3" w14:textId="77777777" w:rsidR="00AE4ACD" w:rsidRPr="00844E96" w:rsidRDefault="00AE4ACD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4" w14:textId="77777777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 xml:space="preserve">Encaminha-se à V. Exa. o Projeto de Lei (anexo) cuja ementa versa </w:t>
      </w:r>
      <w:r w:rsidRPr="00844E96">
        <w:rPr>
          <w:rFonts w:asciiTheme="minorHAnsi" w:hAnsiTheme="minorHAnsi" w:cstheme="minorHAnsi"/>
          <w:i/>
          <w:iCs/>
        </w:rPr>
        <w:t>in verbis:</w:t>
      </w:r>
    </w:p>
    <w:p w14:paraId="4A5E4EFB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3AFE98D6" w14:textId="69A523B4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i/>
          <w:iCs/>
        </w:rPr>
      </w:pPr>
      <w:r w:rsidRPr="00844E96">
        <w:rPr>
          <w:rFonts w:asciiTheme="minorHAnsi" w:hAnsiTheme="minorHAnsi" w:cstheme="minorHAnsi"/>
          <w:b/>
          <w:bCs/>
          <w:i/>
          <w:iCs/>
        </w:rPr>
        <w:t>“</w:t>
      </w:r>
      <w:r w:rsidR="00E23F04" w:rsidRPr="00467F4E">
        <w:rPr>
          <w:rFonts w:asciiTheme="minorHAnsi" w:hAnsiTheme="minorHAnsi" w:cstheme="minorHAnsi"/>
          <w:b/>
          <w:bCs/>
          <w:i/>
          <w:iCs/>
        </w:rPr>
        <w:t>AUTORIZA O PODER EXECUTIVO MUNICIPAL A CONCEDER REVISÃO GERAL ANUAL AOS SERVIDORES PÚBLICOS MUNICIPAIS DA ADMINISTRAÇÃO DIRETA E INDIRETA, NOS TERMOS DO INCISO X DO ART. 37 DA CONSTITUIÇÃO FEDERAL</w:t>
      </w:r>
      <w:r w:rsidRPr="00844E96">
        <w:rPr>
          <w:rFonts w:asciiTheme="minorHAnsi" w:hAnsiTheme="minorHAnsi" w:cstheme="minorHAnsi"/>
          <w:b/>
          <w:bCs/>
          <w:i/>
          <w:iCs/>
        </w:rPr>
        <w:t>”.</w:t>
      </w:r>
    </w:p>
    <w:p w14:paraId="32C78D29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8" w14:textId="7B0F33B2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Deste modo, espera-se que o sobredito projeto seja recebido</w:t>
      </w:r>
      <w:r w:rsidR="00D972FC">
        <w:rPr>
          <w:rFonts w:asciiTheme="minorHAnsi" w:hAnsiTheme="minorHAnsi" w:cstheme="minorHAnsi"/>
        </w:rPr>
        <w:t xml:space="preserve"> no regime de </w:t>
      </w:r>
      <w:r w:rsidR="00D972FC" w:rsidRPr="00D972FC">
        <w:rPr>
          <w:rFonts w:asciiTheme="minorHAnsi" w:hAnsiTheme="minorHAnsi" w:cstheme="minorHAnsi"/>
          <w:b/>
          <w:bCs/>
        </w:rPr>
        <w:t>URGÊNCIA SIMPLES</w:t>
      </w:r>
      <w:r w:rsidRPr="00844E96">
        <w:rPr>
          <w:rFonts w:asciiTheme="minorHAnsi" w:hAnsiTheme="minorHAnsi" w:cstheme="minorHAnsi"/>
        </w:rPr>
        <w:t xml:space="preserve"> </w:t>
      </w:r>
      <w:r w:rsidR="00D972FC">
        <w:rPr>
          <w:rFonts w:asciiTheme="minorHAnsi" w:hAnsiTheme="minorHAnsi" w:cstheme="minorHAnsi"/>
        </w:rPr>
        <w:t>observando os ritos que lhes são peculiares</w:t>
      </w:r>
      <w:r w:rsidRPr="00844E96">
        <w:rPr>
          <w:rFonts w:asciiTheme="minorHAnsi" w:hAnsiTheme="minorHAnsi" w:cstheme="minorHAnsi"/>
        </w:rPr>
        <w:t>, em obediência aos mandamentos da Lei Orgânica do Município de Itapemirim e legislações correlatas afetas ao Processo Legislativo.</w:t>
      </w:r>
    </w:p>
    <w:p w14:paraId="23BE64AF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A" w14:textId="2C7F1E69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Sem mais para o momento, reitera-se manifesto de estima e consideração.</w:t>
      </w:r>
    </w:p>
    <w:p w14:paraId="75722381" w14:textId="77777777" w:rsidR="00844E96" w:rsidRDefault="00844E96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</w:p>
    <w:p w14:paraId="3AFE98DC" w14:textId="4447115E" w:rsidR="00AE4ACD" w:rsidRPr="00844E96" w:rsidRDefault="00566C42" w:rsidP="007C2428">
      <w:pPr>
        <w:pStyle w:val="Standard"/>
        <w:spacing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Atenciosamente,</w:t>
      </w:r>
    </w:p>
    <w:p w14:paraId="5A1C920F" w14:textId="77777777" w:rsidR="00BD3303" w:rsidRPr="00844E96" w:rsidRDefault="00BD3303" w:rsidP="007C2428">
      <w:pPr>
        <w:pStyle w:val="Standard"/>
        <w:spacing w:line="360" w:lineRule="auto"/>
        <w:ind w:right="1" w:firstLine="850"/>
        <w:jc w:val="center"/>
        <w:rPr>
          <w:rFonts w:asciiTheme="minorHAnsi" w:hAnsiTheme="minorHAnsi" w:cstheme="minorHAnsi"/>
          <w:b/>
          <w:smallCaps/>
        </w:rPr>
      </w:pPr>
    </w:p>
    <w:p w14:paraId="3AFE98DD" w14:textId="4CF685EF" w:rsidR="00AE4ACD" w:rsidRDefault="00566C42" w:rsidP="00844E96">
      <w:pPr>
        <w:pStyle w:val="Standard"/>
        <w:jc w:val="center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smallCaps/>
        </w:rPr>
        <w:t>Antônio da Rocha Sales</w:t>
      </w:r>
      <w:r w:rsidRPr="00844E96">
        <w:rPr>
          <w:rFonts w:asciiTheme="minorHAnsi" w:hAnsiTheme="minorHAnsi" w:cstheme="minorHAnsi"/>
        </w:rPr>
        <w:br/>
        <w:t>Prefeito de Itapemirim</w:t>
      </w:r>
    </w:p>
    <w:p w14:paraId="5F73278C" w14:textId="77777777" w:rsidR="0010603D" w:rsidRDefault="0010603D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0BDEB387" w14:textId="77777777" w:rsidR="0010603D" w:rsidRDefault="0010603D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5EF22DC2" w14:textId="662D681C" w:rsidR="0010603D" w:rsidRDefault="00566C42" w:rsidP="0010603D">
      <w:pPr>
        <w:pStyle w:val="Standard"/>
        <w:overflowPunct w:val="0"/>
        <w:spacing w:line="360" w:lineRule="auto"/>
        <w:jc w:val="center"/>
        <w:rPr>
          <w:rFonts w:asciiTheme="minorHAnsi" w:hAnsiTheme="minorHAnsi" w:cstheme="minorHAnsi"/>
          <w:b/>
          <w:bCs/>
          <w:smallCaps/>
          <w:u w:val="single"/>
        </w:rPr>
      </w:pPr>
      <w:r>
        <w:rPr>
          <w:rFonts w:asciiTheme="minorHAnsi" w:hAnsiTheme="minorHAnsi" w:cstheme="minorHAnsi"/>
          <w:b/>
          <w:bCs/>
          <w:smallCaps/>
          <w:u w:val="single"/>
        </w:rPr>
        <w:lastRenderedPageBreak/>
        <w:t>MENSAGEM Nº 310, DE 5 DE FEVEREIRO DE 2024.</w:t>
      </w:r>
    </w:p>
    <w:p w14:paraId="00155138" w14:textId="77777777" w:rsidR="0010603D" w:rsidRDefault="0010603D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4C7C23FC" w14:textId="77777777" w:rsidR="0010603D" w:rsidRDefault="0010603D" w:rsidP="00844E96">
      <w:pPr>
        <w:pStyle w:val="Standard"/>
        <w:jc w:val="center"/>
        <w:rPr>
          <w:rFonts w:asciiTheme="minorHAnsi" w:hAnsiTheme="minorHAnsi" w:cstheme="minorHAnsi"/>
        </w:rPr>
      </w:pPr>
    </w:p>
    <w:p w14:paraId="2C539391" w14:textId="77777777" w:rsidR="008931EF" w:rsidRPr="00844E96" w:rsidRDefault="008931EF" w:rsidP="008931EF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Excelentíssimo Senhor Presidente da Câmara Municipal de Itapemirim,</w:t>
      </w:r>
    </w:p>
    <w:p w14:paraId="1D50E138" w14:textId="77777777" w:rsidR="008931EF" w:rsidRPr="00844E96" w:rsidRDefault="008931EF" w:rsidP="008931EF">
      <w:pPr>
        <w:pStyle w:val="Standard"/>
        <w:overflowPunct w:val="0"/>
        <w:spacing w:after="100" w:line="360" w:lineRule="auto"/>
        <w:ind w:firstLine="850"/>
        <w:jc w:val="both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</w:rPr>
        <w:t>Ínclitos vereadores componentes da atual legislatura municipal,</w:t>
      </w:r>
    </w:p>
    <w:p w14:paraId="42DCD605" w14:textId="77BD0222" w:rsidR="008931EF" w:rsidRDefault="008931EF" w:rsidP="008931EF">
      <w:pPr>
        <w:pStyle w:val="Standarduser"/>
        <w:spacing w:line="360" w:lineRule="auto"/>
        <w:ind w:firstLine="850"/>
        <w:jc w:val="both"/>
        <w:rPr>
          <w:rFonts w:asciiTheme="minorHAnsi" w:hAnsiTheme="minorHAnsi" w:cstheme="minorHAnsi"/>
          <w:b/>
          <w:bCs/>
          <w:spacing w:val="1"/>
        </w:rPr>
      </w:pPr>
      <w:r w:rsidRPr="0052323D">
        <w:rPr>
          <w:rFonts w:asciiTheme="minorHAnsi" w:eastAsia="Calibri" w:hAnsiTheme="minorHAnsi" w:cstheme="minorHAnsi"/>
          <w:spacing w:val="1"/>
        </w:rPr>
        <w:t xml:space="preserve">Nos termos do parágrafo único do artigo 31 da Lei Orgânica do Município de Itapemirim, combinado com o artigo 61, III e o artigo 36, inciso II, alínea “a” da mesma Lei, em consonância com o artigo 37, inciso X da Constituição Federal, encaminha-se para apreciação dos nobres Edis, o incluso Projeto de Lei Complementar que: </w:t>
      </w:r>
      <w:r w:rsidRPr="0052323D">
        <w:rPr>
          <w:rFonts w:asciiTheme="minorHAnsi" w:hAnsiTheme="minorHAnsi" w:cstheme="minorHAnsi"/>
          <w:b/>
          <w:bCs/>
          <w:i/>
          <w:iCs/>
          <w:spacing w:val="1"/>
        </w:rPr>
        <w:t>“</w:t>
      </w:r>
      <w:r>
        <w:rPr>
          <w:rFonts w:asciiTheme="minorHAnsi" w:hAnsiTheme="minorHAnsi" w:cstheme="minorHAnsi"/>
          <w:b/>
          <w:bCs/>
          <w:i/>
          <w:iCs/>
          <w:spacing w:val="1"/>
        </w:rPr>
        <w:t xml:space="preserve">AUTORIZA O PODER EXECUTIVO </w:t>
      </w:r>
      <w:r w:rsidRPr="00467F4E">
        <w:rPr>
          <w:rFonts w:asciiTheme="minorHAnsi" w:hAnsiTheme="minorHAnsi" w:cstheme="minorHAnsi"/>
          <w:b/>
          <w:bCs/>
          <w:i/>
          <w:iCs/>
        </w:rPr>
        <w:t>MUNICIPAL A CONCEDER REVISÃO GERAL ANUAL AOS SERVIDORES PÚBLICOS MUNICIPAIS DA ADMINISTRAÇÃO DIRETA E INDIRETA, NOS TERMOS DO INCISO X DO ART. 37 DA CONSTITUIÇÃO FEDERAL</w:t>
      </w:r>
      <w:r w:rsidRPr="0052323D">
        <w:rPr>
          <w:rFonts w:asciiTheme="minorHAnsi" w:hAnsiTheme="minorHAnsi" w:cstheme="minorHAnsi"/>
          <w:b/>
          <w:bCs/>
          <w:i/>
          <w:iCs/>
          <w:spacing w:val="1"/>
        </w:rPr>
        <w:t>”</w:t>
      </w:r>
      <w:r>
        <w:rPr>
          <w:rFonts w:asciiTheme="minorHAnsi" w:hAnsiTheme="minorHAnsi" w:cstheme="minorHAnsi"/>
          <w:b/>
          <w:bCs/>
          <w:i/>
          <w:iCs/>
          <w:spacing w:val="1"/>
        </w:rPr>
        <w:t>.</w:t>
      </w:r>
    </w:p>
    <w:p w14:paraId="63675D62" w14:textId="0E5B0E21" w:rsidR="008931EF" w:rsidRDefault="00A4294C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 xml:space="preserve">Cumpre trazer à presente mensagem justificadora que o Poder Executivo Municipal tem adotado uma postura austera no sentido de promover gestão pública adequada </w:t>
      </w:r>
      <w:r w:rsidR="005B3BA1">
        <w:rPr>
          <w:rFonts w:asciiTheme="minorHAnsi" w:eastAsia="Calibri" w:hAnsiTheme="minorHAnsi" w:cstheme="minorHAnsi"/>
          <w:spacing w:val="1"/>
        </w:rPr>
        <w:t xml:space="preserve">de seus recursos, em fiel observância </w:t>
      </w:r>
      <w:r>
        <w:rPr>
          <w:rFonts w:asciiTheme="minorHAnsi" w:eastAsia="Calibri" w:hAnsiTheme="minorHAnsi" w:cstheme="minorHAnsi"/>
          <w:spacing w:val="1"/>
        </w:rPr>
        <w:t xml:space="preserve">aos limites de responsabilidade fiscal legalmente dispostos sem, contudo, perder de vista as necessidades e direitos dos administrados, mormente o de seus Agentes Públicos.  </w:t>
      </w:r>
    </w:p>
    <w:p w14:paraId="0049B0DD" w14:textId="268C9770" w:rsidR="005B3BA1" w:rsidRDefault="005B3BA1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 xml:space="preserve">Neste sentido, a execução das políticas públicas vai ao encontro do funcionalismo municipal, sendo parte de um planejamento estratégico que assegure o cumprimento dos deveres constitucionais, tal qual a concessão da revisão geral anual, o que, registre-se: é obrigação do poder público, por se tratar de direito dos servidores. </w:t>
      </w:r>
    </w:p>
    <w:p w14:paraId="1814D71B" w14:textId="00447F19" w:rsidR="005B3BA1" w:rsidRDefault="005B3BA1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>Deste modo, visa-se cumprir o que dispõe o Art. 37, da Constituição da República Federativa do Brasil de 1988, bem como, o disposto no Art. 1º, da Lei Complementar Municipal Nº 092, de 2010, que por sua vez estabelece como base revisional o Índice Geral de Preços ao Consumidor – INPC, no caso, relativamente ao período de novembro de 202</w:t>
      </w:r>
      <w:r w:rsidR="009F4922">
        <w:rPr>
          <w:rFonts w:asciiTheme="minorHAnsi" w:eastAsia="Calibri" w:hAnsiTheme="minorHAnsi" w:cstheme="minorHAnsi"/>
          <w:spacing w:val="1"/>
        </w:rPr>
        <w:t>2</w:t>
      </w:r>
      <w:r>
        <w:rPr>
          <w:rFonts w:asciiTheme="minorHAnsi" w:eastAsia="Calibri" w:hAnsiTheme="minorHAnsi" w:cstheme="minorHAnsi"/>
          <w:spacing w:val="1"/>
        </w:rPr>
        <w:t xml:space="preserve"> a outubro de 202</w:t>
      </w:r>
      <w:r w:rsidR="009F4922">
        <w:rPr>
          <w:rFonts w:asciiTheme="minorHAnsi" w:eastAsia="Calibri" w:hAnsiTheme="minorHAnsi" w:cstheme="minorHAnsi"/>
          <w:spacing w:val="1"/>
        </w:rPr>
        <w:t>3</w:t>
      </w:r>
      <w:r>
        <w:rPr>
          <w:rFonts w:asciiTheme="minorHAnsi" w:eastAsia="Calibri" w:hAnsiTheme="minorHAnsi" w:cstheme="minorHAnsi"/>
          <w:spacing w:val="1"/>
        </w:rPr>
        <w:t xml:space="preserve">, o que se verificou ocorrer no total de </w:t>
      </w:r>
      <w:r w:rsidR="009D721B" w:rsidRPr="001C53CB">
        <w:rPr>
          <w:rFonts w:asciiTheme="minorHAnsi" w:eastAsia="Calibri" w:hAnsiTheme="minorHAnsi" w:cstheme="minorHAnsi"/>
          <w:b/>
          <w:bCs/>
          <w:spacing w:val="1"/>
        </w:rPr>
        <w:t>4,142</w:t>
      </w:r>
      <w:r w:rsidRPr="001C53CB">
        <w:rPr>
          <w:rFonts w:asciiTheme="minorHAnsi" w:eastAsia="Calibri" w:hAnsiTheme="minorHAnsi" w:cstheme="minorHAnsi"/>
          <w:b/>
          <w:bCs/>
          <w:spacing w:val="1"/>
        </w:rPr>
        <w:t>%</w:t>
      </w:r>
      <w:r>
        <w:rPr>
          <w:rFonts w:asciiTheme="minorHAnsi" w:eastAsia="Calibri" w:hAnsiTheme="minorHAnsi" w:cstheme="minorHAnsi"/>
          <w:spacing w:val="1"/>
        </w:rPr>
        <w:t xml:space="preserve"> (</w:t>
      </w:r>
      <w:r w:rsidR="009D721B">
        <w:rPr>
          <w:rFonts w:asciiTheme="minorHAnsi" w:eastAsia="Calibri" w:hAnsiTheme="minorHAnsi" w:cstheme="minorHAnsi"/>
          <w:spacing w:val="1"/>
        </w:rPr>
        <w:t>quatro vírgula cento e quarenta e dois por cento</w:t>
      </w:r>
      <w:r>
        <w:rPr>
          <w:rFonts w:asciiTheme="minorHAnsi" w:eastAsia="Calibri" w:hAnsiTheme="minorHAnsi" w:cstheme="minorHAnsi"/>
          <w:spacing w:val="1"/>
        </w:rPr>
        <w:t>).</w:t>
      </w:r>
    </w:p>
    <w:p w14:paraId="2601DF9F" w14:textId="0B0B2D28" w:rsidR="00375267" w:rsidRDefault="00375267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 xml:space="preserve">Considerando-se que a revisão não constitui aumento e sim mera recomposição do poder aquisitivo da moeda, verifica-se que o presente Projeto de Lei visa garantir um direito estabelecido, alterando-se o padrão de vencimentos mediante simples recomposição que </w:t>
      </w:r>
      <w:r>
        <w:rPr>
          <w:rFonts w:asciiTheme="minorHAnsi" w:eastAsia="Calibri" w:hAnsiTheme="minorHAnsi" w:cstheme="minorHAnsi"/>
          <w:spacing w:val="1"/>
        </w:rPr>
        <w:lastRenderedPageBreak/>
        <w:t>combata a perda do poder de compra frente a inflação, não constituindo-se em hipótese algum ganho real no poder aquisitivo.</w:t>
      </w:r>
    </w:p>
    <w:p w14:paraId="1627E5C2" w14:textId="17FAC95A" w:rsidR="00375267" w:rsidRDefault="00375267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>Isto ocorre tendo em vista que a revisão da remuneração dos servidores públicos deve ser feita anualmente, na mesma data, sem distinção de índices, de iniciativa de cada Poder, conforme o caso, razão pela qual é dever do Poder Executivo a propositura do presente Projeto de Lei.</w:t>
      </w:r>
    </w:p>
    <w:p w14:paraId="133BD4BF" w14:textId="3395835D" w:rsidR="00375267" w:rsidRDefault="00375267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>Ademais, oportuno frisar apenas a título de argumentação, que a Lei Complementar Federal Nº 101, de 2000 excetua a revisão salarial das hipóteses de estudo de impacto orçamentário-financeiro por ela exigido, conforme se verifica em seu Art. 17, §6º, estando o presente Projeto de Lei totalmente apto a ser apreciado por essa Casa Legislativa.</w:t>
      </w:r>
    </w:p>
    <w:p w14:paraId="768E56F9" w14:textId="77777777" w:rsidR="00375267" w:rsidRDefault="00375267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>Por fim, Senhor Presidente, submete-se o presente Projeto de Lei Complementar à consideração de V. Exa e nobres Edis, esperando-se que se alcance acolhimento favorável ao pleito, por constituir cumprimento de dever constitucional e direito inerente aos Servidores Públicos do Município de Itapemirim.</w:t>
      </w:r>
    </w:p>
    <w:p w14:paraId="1F4CCD49" w14:textId="45DE2716" w:rsidR="00375267" w:rsidRDefault="00375267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  <w:r>
        <w:rPr>
          <w:rFonts w:asciiTheme="minorHAnsi" w:eastAsia="Calibri" w:hAnsiTheme="minorHAnsi" w:cstheme="minorHAnsi"/>
          <w:spacing w:val="1"/>
        </w:rPr>
        <w:t xml:space="preserve"> </w:t>
      </w:r>
    </w:p>
    <w:p w14:paraId="5900A486" w14:textId="77777777" w:rsidR="00375267" w:rsidRDefault="00375267" w:rsidP="00375267">
      <w:pPr>
        <w:pStyle w:val="Standard"/>
        <w:jc w:val="center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smallCaps/>
        </w:rPr>
        <w:t>Antônio da Rocha Sales</w:t>
      </w:r>
      <w:r w:rsidRPr="00844E96">
        <w:rPr>
          <w:rFonts w:asciiTheme="minorHAnsi" w:hAnsiTheme="minorHAnsi" w:cstheme="minorHAnsi"/>
        </w:rPr>
        <w:br/>
        <w:t>Prefeito de Itapemirim</w:t>
      </w:r>
    </w:p>
    <w:p w14:paraId="49AEFBDA" w14:textId="77777777" w:rsidR="00375267" w:rsidRPr="008931EF" w:rsidRDefault="00375267" w:rsidP="008931EF">
      <w:pPr>
        <w:pStyle w:val="Standarduser"/>
        <w:spacing w:line="360" w:lineRule="auto"/>
        <w:ind w:firstLine="850"/>
        <w:jc w:val="both"/>
        <w:rPr>
          <w:rFonts w:asciiTheme="minorHAnsi" w:eastAsia="Calibri" w:hAnsiTheme="minorHAnsi" w:cstheme="minorHAnsi"/>
          <w:spacing w:val="1"/>
        </w:rPr>
      </w:pPr>
    </w:p>
    <w:p w14:paraId="200644EA" w14:textId="63D98F19" w:rsidR="0010603D" w:rsidRDefault="0010603D" w:rsidP="0010603D">
      <w:pPr>
        <w:pStyle w:val="Standard"/>
        <w:ind w:firstLine="851"/>
        <w:jc w:val="both"/>
        <w:rPr>
          <w:rFonts w:asciiTheme="minorHAnsi" w:hAnsiTheme="minorHAnsi" w:cstheme="minorHAnsi"/>
        </w:rPr>
      </w:pPr>
    </w:p>
    <w:p w14:paraId="1471960F" w14:textId="77777777" w:rsidR="0010603D" w:rsidRDefault="0010603D" w:rsidP="0010603D">
      <w:pPr>
        <w:pStyle w:val="Standard"/>
        <w:ind w:firstLine="851"/>
        <w:jc w:val="both"/>
        <w:rPr>
          <w:rFonts w:asciiTheme="minorHAnsi" w:hAnsiTheme="minorHAnsi" w:cstheme="minorHAnsi"/>
        </w:rPr>
      </w:pPr>
    </w:p>
    <w:p w14:paraId="230582D9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4333A38E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07E0988C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60096845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59D7750C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06BE315A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1C9CC29F" w14:textId="77777777" w:rsid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29BDF9AE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0BDD2FBA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2E2E52AF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67A74193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0425B7C8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7067E551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7C5F15CA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66B2A34F" w14:textId="77777777" w:rsidR="001155DD" w:rsidRDefault="001155D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7943739B" w14:textId="58CF2633" w:rsidR="0010603D" w:rsidRPr="0010603D" w:rsidRDefault="0010603D" w:rsidP="0010603D">
      <w:pPr>
        <w:pStyle w:val="Standard"/>
        <w:ind w:firstLine="851"/>
        <w:jc w:val="center"/>
        <w:rPr>
          <w:rFonts w:asciiTheme="minorHAnsi" w:hAnsiTheme="minorHAnsi" w:cstheme="minorHAnsi"/>
          <w:b/>
          <w:bCs/>
          <w:smallCaps/>
          <w:u w:val="single"/>
        </w:rPr>
      </w:pPr>
      <w:r w:rsidRPr="0010603D">
        <w:rPr>
          <w:rFonts w:asciiTheme="minorHAnsi" w:hAnsiTheme="minorHAnsi" w:cstheme="minorHAnsi"/>
          <w:b/>
          <w:bCs/>
          <w:smallCaps/>
          <w:u w:val="single"/>
        </w:rPr>
        <w:lastRenderedPageBreak/>
        <w:t xml:space="preserve">Projeto de Lei Complementar de nº   , de </w:t>
      </w:r>
      <w:r w:rsidR="0089139C">
        <w:rPr>
          <w:rFonts w:asciiTheme="minorHAnsi" w:hAnsiTheme="minorHAnsi" w:cstheme="minorHAnsi"/>
          <w:b/>
          <w:bCs/>
          <w:smallCaps/>
          <w:u w:val="single"/>
        </w:rPr>
        <w:t>5 de fevereiro</w:t>
      </w:r>
      <w:r w:rsidRPr="0010603D">
        <w:rPr>
          <w:rFonts w:asciiTheme="minorHAnsi" w:hAnsiTheme="minorHAnsi" w:cstheme="minorHAnsi"/>
          <w:b/>
          <w:bCs/>
          <w:smallCaps/>
          <w:u w:val="single"/>
        </w:rPr>
        <w:t xml:space="preserve"> de 2023.</w:t>
      </w:r>
    </w:p>
    <w:p w14:paraId="4F32F3CF" w14:textId="77777777" w:rsidR="0010603D" w:rsidRDefault="0010603D" w:rsidP="0010603D">
      <w:pPr>
        <w:pStyle w:val="Standard"/>
        <w:ind w:firstLine="851"/>
        <w:jc w:val="both"/>
        <w:rPr>
          <w:rFonts w:asciiTheme="minorHAnsi" w:hAnsiTheme="minorHAnsi" w:cstheme="minorHAnsi"/>
        </w:rPr>
      </w:pPr>
    </w:p>
    <w:p w14:paraId="327D2FE0" w14:textId="77777777" w:rsidR="0010603D" w:rsidRDefault="0010603D" w:rsidP="0010603D">
      <w:pPr>
        <w:pStyle w:val="Standard"/>
        <w:ind w:firstLine="851"/>
        <w:jc w:val="both"/>
        <w:rPr>
          <w:rFonts w:asciiTheme="minorHAnsi" w:hAnsiTheme="minorHAnsi" w:cstheme="minorHAnsi"/>
        </w:rPr>
      </w:pPr>
    </w:p>
    <w:p w14:paraId="5448F40F" w14:textId="77777777" w:rsidR="0010603D" w:rsidRPr="00467F4E" w:rsidRDefault="0010603D" w:rsidP="0010603D">
      <w:pPr>
        <w:pStyle w:val="Textbodyuseruser"/>
        <w:overflowPunct w:val="0"/>
        <w:spacing w:line="276" w:lineRule="auto"/>
        <w:ind w:left="3969"/>
        <w:jc w:val="both"/>
        <w:rPr>
          <w:rFonts w:asciiTheme="minorHAnsi" w:hAnsiTheme="minorHAnsi" w:cstheme="minorHAnsi"/>
          <w:i/>
          <w:iCs/>
          <w:caps/>
          <w:sz w:val="24"/>
        </w:rPr>
      </w:pPr>
      <w:r w:rsidRPr="00467F4E">
        <w:rPr>
          <w:rFonts w:asciiTheme="minorHAnsi" w:hAnsiTheme="minorHAnsi" w:cstheme="minorHAnsi"/>
          <w:i/>
          <w:iCs/>
          <w:caps/>
          <w:sz w:val="24"/>
        </w:rPr>
        <w:t>AUTORIZA O PODER EXECUTIVO MUNICIPAL A CONCEDER REVISÃO GERAL ANUAL AOS SERVIDORES PÚBLICOS MUNICIPAIS DA ADMINISTRAÇÃO DIRETA E INDIRETA, NOS TERMOS DO INCISO X DO ART. 37 DA CONSTITUIÇÃO FEDERAL.</w:t>
      </w:r>
    </w:p>
    <w:p w14:paraId="0DC7C96E" w14:textId="77777777" w:rsidR="0010603D" w:rsidRPr="00467F4E" w:rsidRDefault="0010603D" w:rsidP="0010603D">
      <w:pPr>
        <w:pStyle w:val="Textbodyuser"/>
        <w:ind w:firstLine="850"/>
        <w:jc w:val="both"/>
        <w:rPr>
          <w:rFonts w:asciiTheme="minorHAnsi" w:hAnsiTheme="minorHAnsi" w:cstheme="minorHAnsi"/>
          <w:i/>
          <w:caps/>
          <w:sz w:val="24"/>
        </w:rPr>
      </w:pPr>
    </w:p>
    <w:p w14:paraId="44873C9B" w14:textId="77777777" w:rsidR="0010603D" w:rsidRPr="00467F4E" w:rsidRDefault="0010603D" w:rsidP="0010603D">
      <w:pPr>
        <w:pStyle w:val="Textbodyuser"/>
        <w:ind w:firstLine="850"/>
        <w:rPr>
          <w:rFonts w:asciiTheme="minorHAnsi" w:hAnsiTheme="minorHAnsi" w:cstheme="minorHAnsi"/>
          <w:b w:val="0"/>
          <w:sz w:val="24"/>
        </w:rPr>
      </w:pPr>
    </w:p>
    <w:p w14:paraId="132CD044" w14:textId="239D411A" w:rsidR="0010603D" w:rsidRPr="00467F4E" w:rsidRDefault="0010603D" w:rsidP="0010603D">
      <w:pPr>
        <w:pStyle w:val="Textbodyuser"/>
        <w:ind w:firstLine="850"/>
        <w:jc w:val="both"/>
        <w:rPr>
          <w:rFonts w:asciiTheme="minorHAnsi" w:hAnsiTheme="minorHAnsi" w:cstheme="minorHAnsi"/>
          <w:sz w:val="24"/>
        </w:rPr>
      </w:pPr>
      <w:r w:rsidRPr="00467F4E">
        <w:rPr>
          <w:rFonts w:asciiTheme="minorHAnsi" w:hAnsiTheme="minorHAnsi" w:cstheme="minorHAnsi"/>
          <w:sz w:val="24"/>
        </w:rPr>
        <w:t>O</w:t>
      </w:r>
      <w:r w:rsidRPr="00467F4E">
        <w:rPr>
          <w:rFonts w:asciiTheme="minorHAnsi" w:hAnsiTheme="minorHAnsi" w:cstheme="minorHAnsi"/>
          <w:b w:val="0"/>
          <w:sz w:val="24"/>
        </w:rPr>
        <w:t xml:space="preserve"> </w:t>
      </w:r>
      <w:r w:rsidRPr="00467F4E">
        <w:rPr>
          <w:rFonts w:asciiTheme="minorHAnsi" w:hAnsiTheme="minorHAnsi" w:cstheme="minorHAnsi"/>
          <w:sz w:val="24"/>
        </w:rPr>
        <w:t>PREFEITO DE ITAPEMIRIM, ESTADO DO ESPÍRITO SANTO</w:t>
      </w:r>
      <w:r w:rsidRPr="00467F4E">
        <w:rPr>
          <w:rFonts w:asciiTheme="minorHAnsi" w:hAnsiTheme="minorHAnsi" w:cstheme="minorHAnsi"/>
          <w:b w:val="0"/>
          <w:sz w:val="24"/>
        </w:rPr>
        <w:t>, no uso de suas atribuições conferidas pela Lei Orgânica do município</w:t>
      </w:r>
      <w:r w:rsidRPr="00467F4E">
        <w:rPr>
          <w:rFonts w:asciiTheme="minorHAnsi" w:hAnsiTheme="minorHAnsi" w:cstheme="minorHAnsi"/>
          <w:sz w:val="24"/>
        </w:rPr>
        <w:t xml:space="preserve"> </w:t>
      </w:r>
      <w:r w:rsidRPr="00467F4E">
        <w:rPr>
          <w:rFonts w:asciiTheme="minorHAnsi" w:hAnsiTheme="minorHAnsi" w:cstheme="minorHAnsi"/>
          <w:b w:val="0"/>
          <w:sz w:val="24"/>
        </w:rPr>
        <w:t xml:space="preserve">faz saber que a Câmara Municipal aprovou, e ele, em </w:t>
      </w:r>
      <w:r w:rsidR="003F414B">
        <w:rPr>
          <w:rFonts w:asciiTheme="minorHAnsi" w:hAnsiTheme="minorHAnsi" w:cstheme="minorHAnsi"/>
          <w:b w:val="0"/>
          <w:sz w:val="24"/>
        </w:rPr>
        <w:t>nome do povo</w:t>
      </w:r>
      <w:r w:rsidRPr="00467F4E">
        <w:rPr>
          <w:rFonts w:asciiTheme="minorHAnsi" w:hAnsiTheme="minorHAnsi" w:cstheme="minorHAnsi"/>
          <w:b w:val="0"/>
          <w:sz w:val="24"/>
        </w:rPr>
        <w:t>, sanciona e promulga a seguinte Lei Complementar:</w:t>
      </w:r>
    </w:p>
    <w:p w14:paraId="393E7EE5" w14:textId="77777777" w:rsidR="0010603D" w:rsidRPr="00467F4E" w:rsidRDefault="0010603D" w:rsidP="0010603D">
      <w:pPr>
        <w:pStyle w:val="Textbodyuser"/>
        <w:spacing w:line="360" w:lineRule="auto"/>
        <w:ind w:firstLine="850"/>
        <w:jc w:val="both"/>
        <w:rPr>
          <w:rFonts w:asciiTheme="minorHAnsi" w:hAnsiTheme="minorHAnsi" w:cstheme="minorHAnsi"/>
          <w:sz w:val="24"/>
        </w:rPr>
      </w:pPr>
    </w:p>
    <w:p w14:paraId="2D96E7E4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467F4E">
        <w:rPr>
          <w:rFonts w:asciiTheme="minorHAnsi" w:hAnsiTheme="minorHAnsi" w:cstheme="minorHAnsi"/>
          <w:sz w:val="24"/>
        </w:rPr>
        <w:t>Art. 1º</w:t>
      </w:r>
      <w:r w:rsidRPr="00467F4E">
        <w:rPr>
          <w:rFonts w:asciiTheme="minorHAnsi" w:hAnsiTheme="minorHAnsi" w:cstheme="minorHAnsi"/>
          <w:b w:val="0"/>
          <w:sz w:val="24"/>
        </w:rPr>
        <w:t> Fica o Poder Executivo Municipal autorizado a conceder revisão geral anual da remuneração dos seus servidores públicos municipais da administração direta e indireta do Poder Executivo Municipal efetivos, contratados, empregados públicos ou em comissão, inativos e pensionistas, a fim de preservar o valor aquisitivo de moeda e recompor as perdas ocasionadas pelo processo inflacionário.</w:t>
      </w:r>
    </w:p>
    <w:p w14:paraId="114AE15C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  <w:r w:rsidRPr="00467F4E">
        <w:rPr>
          <w:rFonts w:asciiTheme="minorHAnsi" w:hAnsiTheme="minorHAnsi" w:cstheme="minorHAnsi"/>
          <w:b w:val="0"/>
          <w:sz w:val="24"/>
        </w:rPr>
        <w:t> </w:t>
      </w:r>
    </w:p>
    <w:p w14:paraId="00B43D80" w14:textId="3B535D17" w:rsidR="0010603D" w:rsidRPr="00467F4E" w:rsidRDefault="003F414B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Parágrafo Único</w:t>
      </w:r>
      <w:r w:rsidR="0010603D" w:rsidRPr="00467F4E">
        <w:rPr>
          <w:rFonts w:asciiTheme="minorHAnsi" w:hAnsiTheme="minorHAnsi" w:cstheme="minorHAnsi"/>
          <w:sz w:val="24"/>
        </w:rPr>
        <w:t>.</w:t>
      </w:r>
      <w:r w:rsidR="0010603D" w:rsidRPr="00467F4E">
        <w:rPr>
          <w:rFonts w:asciiTheme="minorHAnsi" w:hAnsiTheme="minorHAnsi" w:cstheme="minorHAnsi"/>
          <w:b w:val="0"/>
          <w:sz w:val="24"/>
        </w:rPr>
        <w:t xml:space="preserve"> O percentual de revisão geral aplicado será de </w:t>
      </w:r>
      <w:r w:rsidR="00E8203C" w:rsidRPr="00E8203C">
        <w:rPr>
          <w:rFonts w:asciiTheme="minorHAnsi" w:hAnsiTheme="minorHAnsi" w:cstheme="minorHAnsi"/>
          <w:sz w:val="24"/>
        </w:rPr>
        <w:t>4,142% (quatro vírgula cento e quarenta e dois por cento)</w:t>
      </w:r>
      <w:r w:rsidR="0010603D" w:rsidRPr="00467F4E">
        <w:rPr>
          <w:rFonts w:asciiTheme="minorHAnsi" w:hAnsiTheme="minorHAnsi" w:cstheme="minorHAnsi"/>
          <w:b w:val="0"/>
          <w:sz w:val="24"/>
        </w:rPr>
        <w:t>, tendo como referência o índice do INPC/IBGE de novembro de 20</w:t>
      </w:r>
      <w:r>
        <w:rPr>
          <w:rFonts w:asciiTheme="minorHAnsi" w:hAnsiTheme="minorHAnsi" w:cstheme="minorHAnsi"/>
          <w:b w:val="0"/>
          <w:sz w:val="24"/>
        </w:rPr>
        <w:t>2</w:t>
      </w:r>
      <w:r w:rsidR="00E8203C">
        <w:rPr>
          <w:rFonts w:asciiTheme="minorHAnsi" w:hAnsiTheme="minorHAnsi" w:cstheme="minorHAnsi"/>
          <w:b w:val="0"/>
          <w:sz w:val="24"/>
        </w:rPr>
        <w:t>2</w:t>
      </w:r>
      <w:r w:rsidR="0010603D" w:rsidRPr="00467F4E">
        <w:rPr>
          <w:rFonts w:asciiTheme="minorHAnsi" w:hAnsiTheme="minorHAnsi" w:cstheme="minorHAnsi"/>
          <w:b w:val="0"/>
          <w:sz w:val="24"/>
        </w:rPr>
        <w:t xml:space="preserve"> a outubro de 202</w:t>
      </w:r>
      <w:r w:rsidR="00E8203C">
        <w:rPr>
          <w:rFonts w:asciiTheme="minorHAnsi" w:hAnsiTheme="minorHAnsi" w:cstheme="minorHAnsi"/>
          <w:b w:val="0"/>
          <w:sz w:val="24"/>
        </w:rPr>
        <w:t>3</w:t>
      </w:r>
      <w:r>
        <w:rPr>
          <w:rFonts w:asciiTheme="minorHAnsi" w:hAnsiTheme="minorHAnsi" w:cstheme="minorHAnsi"/>
          <w:b w:val="0"/>
          <w:sz w:val="24"/>
        </w:rPr>
        <w:t>, na forma do que dispõe o Art. 1º, parágrafo único, da Lei Complementar Municipal Nº 092, de 2010.</w:t>
      </w:r>
    </w:p>
    <w:p w14:paraId="1DA7F805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sz w:val="24"/>
        </w:rPr>
      </w:pPr>
    </w:p>
    <w:p w14:paraId="3664BB4C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467F4E">
        <w:rPr>
          <w:rFonts w:asciiTheme="minorHAnsi" w:hAnsiTheme="minorHAnsi" w:cstheme="minorHAnsi"/>
          <w:sz w:val="24"/>
        </w:rPr>
        <w:t>Art. 2º</w:t>
      </w:r>
      <w:r w:rsidRPr="00467F4E">
        <w:rPr>
          <w:rFonts w:asciiTheme="minorHAnsi" w:hAnsiTheme="minorHAnsi" w:cstheme="minorHAnsi"/>
          <w:b w:val="0"/>
          <w:sz w:val="24"/>
        </w:rPr>
        <w:t> Aos servidores inativos e pensionistas que percebem proventos pagos pelo IPREVITA com direito à paridade, respeitar-se-á os índices e datas contidos nesta lei complementar.</w:t>
      </w:r>
    </w:p>
    <w:p w14:paraId="517210B9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  <w:r w:rsidRPr="00467F4E">
        <w:rPr>
          <w:rFonts w:asciiTheme="minorHAnsi" w:hAnsiTheme="minorHAnsi" w:cstheme="minorHAnsi"/>
          <w:b w:val="0"/>
          <w:sz w:val="24"/>
        </w:rPr>
        <w:t> </w:t>
      </w:r>
    </w:p>
    <w:p w14:paraId="1FF8794D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467F4E">
        <w:rPr>
          <w:rFonts w:asciiTheme="minorHAnsi" w:hAnsiTheme="minorHAnsi" w:cstheme="minorHAnsi"/>
          <w:sz w:val="24"/>
        </w:rPr>
        <w:t>Parágrafo Único.</w:t>
      </w:r>
      <w:r w:rsidRPr="00467F4E">
        <w:rPr>
          <w:rFonts w:asciiTheme="minorHAnsi" w:hAnsiTheme="minorHAnsi" w:cstheme="minorHAnsi"/>
          <w:b w:val="0"/>
          <w:sz w:val="24"/>
        </w:rPr>
        <w:t> Aqueles que ingressaram no serviço público antes da publicação das Emendas Constitucionais 20/1998 e 41/2003 e se aposentaram após a EC 41/2003 destina-se o direito à paridade e à integralidade remuneratória, observados os requisitos estabelecidos nos Arts. 2º e 3º da EC 47/2005 e respeitado o direito de opção pelo regime transitório ou pelo novo regime.</w:t>
      </w:r>
    </w:p>
    <w:p w14:paraId="1A524EA0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  <w:r w:rsidRPr="00467F4E">
        <w:rPr>
          <w:rFonts w:asciiTheme="minorHAnsi" w:hAnsiTheme="minorHAnsi" w:cstheme="minorHAnsi"/>
          <w:b w:val="0"/>
          <w:sz w:val="24"/>
        </w:rPr>
        <w:t> </w:t>
      </w:r>
    </w:p>
    <w:p w14:paraId="67D6A7E7" w14:textId="64D2ABE6" w:rsidR="003F414B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  <w:r w:rsidRPr="00467F4E">
        <w:rPr>
          <w:rFonts w:asciiTheme="minorHAnsi" w:hAnsiTheme="minorHAnsi" w:cstheme="minorHAnsi"/>
          <w:sz w:val="24"/>
        </w:rPr>
        <w:t>Art. 3º</w:t>
      </w:r>
      <w:r w:rsidRPr="00467F4E">
        <w:rPr>
          <w:rFonts w:asciiTheme="minorHAnsi" w:hAnsiTheme="minorHAnsi" w:cstheme="minorHAnsi"/>
          <w:b w:val="0"/>
          <w:sz w:val="24"/>
        </w:rPr>
        <w:t> </w:t>
      </w:r>
      <w:r w:rsidR="008931EF">
        <w:rPr>
          <w:rFonts w:asciiTheme="minorHAnsi" w:hAnsiTheme="minorHAnsi" w:cstheme="minorHAnsi"/>
          <w:b w:val="0"/>
          <w:sz w:val="24"/>
        </w:rPr>
        <w:t>Os vencimentos dos servidores públicos do município de Itapemirim não poderão exceder o subsídio pago ao Chefe do Poder Executivo Municipal, na forma do que dispõe o art. 37, XI, da Constituição da República Federativa do Brasil de 1988.</w:t>
      </w:r>
    </w:p>
    <w:p w14:paraId="06F2D846" w14:textId="77777777" w:rsidR="0074514F" w:rsidRDefault="0074514F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</w:p>
    <w:p w14:paraId="629F06D2" w14:textId="57FAC2BE" w:rsidR="0010603D" w:rsidRPr="00467F4E" w:rsidRDefault="008931EF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sz w:val="24"/>
        </w:rPr>
      </w:pPr>
      <w:r w:rsidRPr="008931EF">
        <w:rPr>
          <w:rFonts w:asciiTheme="minorHAnsi" w:hAnsiTheme="minorHAnsi" w:cstheme="minorHAnsi"/>
          <w:bCs w:val="0"/>
          <w:sz w:val="24"/>
        </w:rPr>
        <w:lastRenderedPageBreak/>
        <w:t xml:space="preserve">Art. </w:t>
      </w:r>
      <w:r w:rsidR="00AB337D">
        <w:rPr>
          <w:rFonts w:asciiTheme="minorHAnsi" w:hAnsiTheme="minorHAnsi" w:cstheme="minorHAnsi"/>
          <w:bCs w:val="0"/>
          <w:sz w:val="24"/>
        </w:rPr>
        <w:t>4</w:t>
      </w:r>
      <w:r w:rsidRPr="008931EF">
        <w:rPr>
          <w:rFonts w:asciiTheme="minorHAnsi" w:hAnsiTheme="minorHAnsi" w:cstheme="minorHAnsi"/>
          <w:bCs w:val="0"/>
          <w:sz w:val="24"/>
        </w:rPr>
        <w:t>º</w:t>
      </w:r>
      <w:r>
        <w:rPr>
          <w:rFonts w:asciiTheme="minorHAnsi" w:hAnsiTheme="minorHAnsi" w:cstheme="minorHAnsi"/>
          <w:b w:val="0"/>
          <w:sz w:val="24"/>
        </w:rPr>
        <w:t xml:space="preserve"> </w:t>
      </w:r>
      <w:r w:rsidR="0010603D" w:rsidRPr="00467F4E">
        <w:rPr>
          <w:rFonts w:asciiTheme="minorHAnsi" w:hAnsiTheme="minorHAnsi" w:cstheme="minorHAnsi"/>
          <w:b w:val="0"/>
          <w:sz w:val="24"/>
        </w:rPr>
        <w:t>As despesas com a execução desta Lei Complementar correrão à conta das dotações consignadas nos orçamentos vigentes do Poder Executivo Municipal e das respectivas autarquias, cada qual segundo as despesas inerentes a seus respectivos quadros, ficando o Poder Executivo Municipal autorizado a proceder à suplementação de recursos ou abertura de créditos adicionais especiais, caso necessário.</w:t>
      </w:r>
    </w:p>
    <w:p w14:paraId="09D5970F" w14:textId="77777777" w:rsidR="0010603D" w:rsidRPr="00467F4E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  <w:r w:rsidRPr="00467F4E">
        <w:rPr>
          <w:rFonts w:asciiTheme="minorHAnsi" w:hAnsiTheme="minorHAnsi" w:cstheme="minorHAnsi"/>
          <w:b w:val="0"/>
          <w:sz w:val="24"/>
        </w:rPr>
        <w:t> </w:t>
      </w:r>
    </w:p>
    <w:p w14:paraId="6210DC16" w14:textId="1782D7D9" w:rsidR="0010603D" w:rsidRDefault="0010603D" w:rsidP="0010603D">
      <w:pPr>
        <w:pStyle w:val="Textbodyuseruser"/>
        <w:spacing w:line="276" w:lineRule="auto"/>
        <w:ind w:firstLine="567"/>
        <w:jc w:val="both"/>
        <w:rPr>
          <w:rFonts w:asciiTheme="minorHAnsi" w:hAnsiTheme="minorHAnsi" w:cstheme="minorHAnsi"/>
          <w:b w:val="0"/>
          <w:sz w:val="24"/>
        </w:rPr>
      </w:pPr>
      <w:r w:rsidRPr="00467F4E">
        <w:rPr>
          <w:rFonts w:asciiTheme="minorHAnsi" w:hAnsiTheme="minorHAnsi" w:cstheme="minorHAnsi"/>
          <w:sz w:val="24"/>
        </w:rPr>
        <w:t xml:space="preserve">Art. </w:t>
      </w:r>
      <w:r w:rsidR="00AB337D">
        <w:rPr>
          <w:rFonts w:asciiTheme="minorHAnsi" w:hAnsiTheme="minorHAnsi" w:cstheme="minorHAnsi"/>
          <w:sz w:val="24"/>
        </w:rPr>
        <w:t>5</w:t>
      </w:r>
      <w:r w:rsidRPr="00467F4E">
        <w:rPr>
          <w:rFonts w:asciiTheme="minorHAnsi" w:hAnsiTheme="minorHAnsi" w:cstheme="minorHAnsi"/>
          <w:sz w:val="24"/>
        </w:rPr>
        <w:t>º</w:t>
      </w:r>
      <w:r w:rsidRPr="00467F4E">
        <w:rPr>
          <w:rFonts w:asciiTheme="minorHAnsi" w:hAnsiTheme="minorHAnsi" w:cstheme="minorHAnsi"/>
          <w:b w:val="0"/>
          <w:sz w:val="24"/>
        </w:rPr>
        <w:t xml:space="preserve"> Esta Lei Complementar entra em vigor na data de sua publicação, retroagindo-se seus efeitos a 1º de janeiro de 202</w:t>
      </w:r>
      <w:r w:rsidR="00AB337D">
        <w:rPr>
          <w:rFonts w:asciiTheme="minorHAnsi" w:hAnsiTheme="minorHAnsi" w:cstheme="minorHAnsi"/>
          <w:b w:val="0"/>
          <w:sz w:val="24"/>
        </w:rPr>
        <w:t>4</w:t>
      </w:r>
      <w:r w:rsidRPr="00467F4E">
        <w:rPr>
          <w:rFonts w:asciiTheme="minorHAnsi" w:hAnsiTheme="minorHAnsi" w:cstheme="minorHAnsi"/>
          <w:b w:val="0"/>
          <w:sz w:val="24"/>
        </w:rPr>
        <w:t>.</w:t>
      </w:r>
    </w:p>
    <w:p w14:paraId="72564F78" w14:textId="77777777" w:rsidR="008931EF" w:rsidRDefault="008931EF" w:rsidP="008931EF">
      <w:pPr>
        <w:pStyle w:val="Textbodyuseruser"/>
        <w:spacing w:line="276" w:lineRule="auto"/>
        <w:ind w:firstLine="567"/>
        <w:jc w:val="center"/>
        <w:rPr>
          <w:rFonts w:asciiTheme="minorHAnsi" w:hAnsiTheme="minorHAnsi" w:cstheme="minorHAnsi"/>
          <w:b w:val="0"/>
          <w:sz w:val="24"/>
        </w:rPr>
      </w:pPr>
    </w:p>
    <w:p w14:paraId="46A4867B" w14:textId="2F77B9EC" w:rsidR="008931EF" w:rsidRDefault="008931EF" w:rsidP="008931EF">
      <w:pPr>
        <w:pStyle w:val="Textbodyuseruser"/>
        <w:spacing w:line="276" w:lineRule="auto"/>
        <w:ind w:firstLine="567"/>
        <w:jc w:val="center"/>
        <w:rPr>
          <w:rFonts w:asciiTheme="minorHAnsi" w:hAnsiTheme="minorHAnsi" w:cstheme="minorHAnsi"/>
          <w:b w:val="0"/>
          <w:sz w:val="24"/>
        </w:rPr>
      </w:pPr>
      <w:r>
        <w:rPr>
          <w:rFonts w:asciiTheme="minorHAnsi" w:hAnsiTheme="minorHAnsi" w:cstheme="minorHAnsi"/>
          <w:b w:val="0"/>
          <w:sz w:val="24"/>
        </w:rPr>
        <w:t xml:space="preserve">Itapemirim-ES, </w:t>
      </w:r>
      <w:r w:rsidR="00A640B7">
        <w:rPr>
          <w:rFonts w:asciiTheme="minorHAnsi" w:hAnsiTheme="minorHAnsi" w:cstheme="minorHAnsi"/>
          <w:b w:val="0"/>
          <w:sz w:val="24"/>
        </w:rPr>
        <w:t>5</w:t>
      </w:r>
      <w:r>
        <w:rPr>
          <w:rFonts w:asciiTheme="minorHAnsi" w:hAnsiTheme="minorHAnsi" w:cstheme="minorHAnsi"/>
          <w:b w:val="0"/>
          <w:sz w:val="24"/>
        </w:rPr>
        <w:t xml:space="preserve"> de </w:t>
      </w:r>
      <w:r w:rsidR="00A640B7">
        <w:rPr>
          <w:rFonts w:asciiTheme="minorHAnsi" w:hAnsiTheme="minorHAnsi" w:cstheme="minorHAnsi"/>
          <w:b w:val="0"/>
          <w:sz w:val="24"/>
        </w:rPr>
        <w:t>fevereiro de 2024</w:t>
      </w:r>
      <w:r>
        <w:rPr>
          <w:rFonts w:asciiTheme="minorHAnsi" w:hAnsiTheme="minorHAnsi" w:cstheme="minorHAnsi"/>
          <w:b w:val="0"/>
          <w:sz w:val="24"/>
        </w:rPr>
        <w:t>.</w:t>
      </w:r>
    </w:p>
    <w:p w14:paraId="149C2908" w14:textId="77777777" w:rsidR="008931EF" w:rsidRDefault="008931EF" w:rsidP="008931EF">
      <w:pPr>
        <w:pStyle w:val="Textbodyuseruser"/>
        <w:spacing w:line="276" w:lineRule="auto"/>
        <w:ind w:firstLine="567"/>
        <w:jc w:val="center"/>
        <w:rPr>
          <w:rFonts w:asciiTheme="minorHAnsi" w:hAnsiTheme="minorHAnsi" w:cstheme="minorHAnsi"/>
          <w:b w:val="0"/>
          <w:sz w:val="24"/>
        </w:rPr>
      </w:pPr>
    </w:p>
    <w:p w14:paraId="7EDF4D2E" w14:textId="77777777" w:rsidR="008931EF" w:rsidRDefault="008931EF" w:rsidP="008931EF">
      <w:pPr>
        <w:pStyle w:val="Textbodyuseruser"/>
        <w:spacing w:line="276" w:lineRule="auto"/>
        <w:ind w:firstLine="567"/>
        <w:jc w:val="center"/>
        <w:rPr>
          <w:rFonts w:asciiTheme="minorHAnsi" w:hAnsiTheme="minorHAnsi" w:cstheme="minorHAnsi"/>
          <w:b w:val="0"/>
          <w:sz w:val="24"/>
        </w:rPr>
      </w:pPr>
    </w:p>
    <w:p w14:paraId="65A6D42A" w14:textId="77777777" w:rsidR="008931EF" w:rsidRDefault="008931EF" w:rsidP="008931EF">
      <w:pPr>
        <w:pStyle w:val="Textbodyuseruser"/>
        <w:spacing w:line="276" w:lineRule="auto"/>
        <w:ind w:firstLine="567"/>
        <w:jc w:val="center"/>
        <w:rPr>
          <w:rFonts w:asciiTheme="minorHAnsi" w:hAnsiTheme="minorHAnsi" w:cstheme="minorHAnsi"/>
          <w:b w:val="0"/>
          <w:sz w:val="24"/>
        </w:rPr>
      </w:pPr>
    </w:p>
    <w:p w14:paraId="0F022147" w14:textId="77777777" w:rsidR="008931EF" w:rsidRDefault="008931EF" w:rsidP="008931EF">
      <w:pPr>
        <w:pStyle w:val="Standard"/>
        <w:jc w:val="center"/>
        <w:rPr>
          <w:rFonts w:asciiTheme="minorHAnsi" w:hAnsiTheme="minorHAnsi" w:cstheme="minorHAnsi"/>
        </w:rPr>
      </w:pPr>
      <w:r w:rsidRPr="00844E96">
        <w:rPr>
          <w:rFonts w:asciiTheme="minorHAnsi" w:hAnsiTheme="minorHAnsi" w:cstheme="minorHAnsi"/>
          <w:b/>
          <w:smallCaps/>
        </w:rPr>
        <w:t>Antônio da Rocha Sales</w:t>
      </w:r>
      <w:r w:rsidRPr="00844E96">
        <w:rPr>
          <w:rFonts w:asciiTheme="minorHAnsi" w:hAnsiTheme="minorHAnsi" w:cstheme="minorHAnsi"/>
        </w:rPr>
        <w:br/>
        <w:t>Prefeito de Itapemirim</w:t>
      </w:r>
    </w:p>
    <w:p w14:paraId="0FF3975A" w14:textId="77777777" w:rsidR="008931EF" w:rsidRPr="00467F4E" w:rsidRDefault="008931EF" w:rsidP="008931EF">
      <w:pPr>
        <w:pStyle w:val="Textbodyuseruser"/>
        <w:spacing w:line="276" w:lineRule="auto"/>
        <w:ind w:firstLine="567"/>
        <w:jc w:val="center"/>
        <w:rPr>
          <w:rFonts w:asciiTheme="minorHAnsi" w:hAnsiTheme="minorHAnsi" w:cstheme="minorHAnsi"/>
          <w:sz w:val="24"/>
        </w:rPr>
      </w:pPr>
    </w:p>
    <w:p w14:paraId="15C57C94" w14:textId="77777777" w:rsidR="0010603D" w:rsidRPr="00844E96" w:rsidRDefault="0010603D" w:rsidP="0010603D">
      <w:pPr>
        <w:pStyle w:val="Standard"/>
        <w:ind w:firstLine="851"/>
        <w:jc w:val="both"/>
        <w:rPr>
          <w:rFonts w:asciiTheme="minorHAnsi" w:hAnsiTheme="minorHAnsi" w:cstheme="minorHAnsi"/>
        </w:rPr>
      </w:pPr>
    </w:p>
    <w:p w14:paraId="238DE9FB" w14:textId="77777777" w:rsidR="0010603D" w:rsidRDefault="0010603D" w:rsidP="007C2428">
      <w:pPr>
        <w:pStyle w:val="Standard"/>
        <w:overflowPunct w:val="0"/>
        <w:spacing w:line="360" w:lineRule="auto"/>
        <w:ind w:firstLine="850"/>
        <w:jc w:val="center"/>
        <w:rPr>
          <w:rFonts w:asciiTheme="minorHAnsi" w:hAnsiTheme="minorHAnsi" w:cstheme="minorHAnsi"/>
          <w:b/>
          <w:bCs/>
          <w:smallCaps/>
          <w:u w:val="single"/>
        </w:rPr>
      </w:pPr>
    </w:p>
    <w:p w14:paraId="23590B24" w14:textId="77777777" w:rsidR="0010603D" w:rsidRPr="0010603D" w:rsidRDefault="0010603D" w:rsidP="0010603D">
      <w:pPr>
        <w:rPr>
          <w:lang w:eastAsia="zh-CN"/>
        </w:rPr>
      </w:pPr>
    </w:p>
    <w:p w14:paraId="55CE776B" w14:textId="77777777" w:rsidR="0010603D" w:rsidRPr="0010603D" w:rsidRDefault="0010603D" w:rsidP="0010603D">
      <w:pPr>
        <w:rPr>
          <w:lang w:eastAsia="zh-CN"/>
        </w:rPr>
      </w:pPr>
    </w:p>
    <w:p w14:paraId="54597E97" w14:textId="423BE01C" w:rsidR="0010603D" w:rsidRDefault="0010603D" w:rsidP="0010603D">
      <w:pPr>
        <w:tabs>
          <w:tab w:val="left" w:pos="1140"/>
        </w:tabs>
        <w:rPr>
          <w:rFonts w:asciiTheme="minorHAnsi" w:eastAsia="Times New Roman" w:hAnsiTheme="minorHAnsi" w:cstheme="minorHAnsi"/>
          <w:b/>
          <w:bCs/>
          <w:smallCaps/>
          <w:sz w:val="24"/>
          <w:szCs w:val="24"/>
          <w:u w:val="single"/>
          <w:lang w:eastAsia="zh-CN"/>
        </w:rPr>
      </w:pPr>
    </w:p>
    <w:p w14:paraId="0A62337A" w14:textId="77777777" w:rsidR="0010603D" w:rsidRPr="0010603D" w:rsidRDefault="0010603D" w:rsidP="0010603D">
      <w:pPr>
        <w:rPr>
          <w:lang w:eastAsia="zh-CN"/>
        </w:rPr>
      </w:pPr>
    </w:p>
    <w:sectPr w:rsidR="0010603D" w:rsidRPr="0010603D" w:rsidSect="00F4624F">
      <w:headerReference w:type="default" r:id="rId7"/>
      <w:footerReference w:type="default" r:id="rId8"/>
      <w:pgSz w:w="11906" w:h="16838"/>
      <w:pgMar w:top="2658" w:right="851" w:bottom="799" w:left="1725" w:header="568" w:footer="74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DDF6B" w14:textId="77777777" w:rsidR="00017A2E" w:rsidRDefault="00017A2E">
      <w:r>
        <w:separator/>
      </w:r>
    </w:p>
  </w:endnote>
  <w:endnote w:type="continuationSeparator" w:id="0">
    <w:p w14:paraId="25AFF0BD" w14:textId="77777777" w:rsidR="00017A2E" w:rsidRDefault="0001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E98EF" w14:textId="77777777" w:rsidR="00566C42" w:rsidRDefault="00566C42">
    <w:pPr>
      <w:pStyle w:val="Rodap"/>
      <w:ind w:right="360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E98DC" wp14:editId="3AFE98DD">
              <wp:simplePos x="0" y="0"/>
              <wp:positionH relativeFrom="page">
                <wp:posOffset>7034400</wp:posOffset>
              </wp:positionH>
              <wp:positionV relativeFrom="paragraph">
                <wp:posOffset>-60840</wp:posOffset>
              </wp:positionV>
              <wp:extent cx="196920" cy="194400"/>
              <wp:effectExtent l="0" t="0" r="12630" b="15150"/>
              <wp:wrapSquare wrapText="bothSides"/>
              <wp:docPr id="791757746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20" cy="194400"/>
                      </a:xfrm>
                      <a:prstGeom prst="rect">
                        <a:avLst/>
                      </a:prstGeom>
                      <a:noFill/>
                      <a:ln w="762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3AFE98DE" w14:textId="77777777" w:rsidR="00566C42" w:rsidRDefault="00566C42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10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76320" tIns="38160" rIns="76320" bIns="3816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98DC"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553.9pt;margin-top:-4.8pt;width:15.5pt;height:15.3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" filled="f" strokeweight=".06pt">
              <v:textbox inset="2.12mm,1.06mm,2.12mm,1.06mm">
                <w:txbxContent>
                  <w:p w14:paraId="3AFE98DE" w14:textId="77777777" w:rsidR="00566C42" w:rsidRDefault="00566C42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10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BB7A1" w14:textId="77777777" w:rsidR="00017A2E" w:rsidRDefault="00017A2E">
      <w:r>
        <w:rPr>
          <w:color w:val="000000"/>
        </w:rPr>
        <w:separator/>
      </w:r>
    </w:p>
  </w:footnote>
  <w:footnote w:type="continuationSeparator" w:id="0">
    <w:p w14:paraId="0EC99632" w14:textId="77777777" w:rsidR="00017A2E" w:rsidRDefault="00017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2AE0F" w14:textId="561712E8" w:rsidR="00DF2AE0" w:rsidRDefault="00DF2AE0" w:rsidP="001034B7">
    <w:pPr>
      <w:pStyle w:val="Cabealho"/>
      <w:tabs>
        <w:tab w:val="left" w:pos="2355"/>
      </w:tabs>
      <w:ind w:left="567"/>
      <w:jc w:val="both"/>
      <w:rPr>
        <w:rFonts w:asciiTheme="minorHAnsi" w:hAnsiTheme="minorHAnsi" w:cstheme="minorHAnsi"/>
        <w:noProof/>
        <w:sz w:val="32"/>
        <w:szCs w:val="32"/>
      </w:rPr>
    </w:pPr>
  </w:p>
  <w:p w14:paraId="158F5F18" w14:textId="336E71C7" w:rsidR="00F4624F" w:rsidRPr="00804723" w:rsidRDefault="00D92F2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8"/>
        <w:szCs w:val="28"/>
        <w:u w:val="single"/>
      </w:rPr>
    </w:pPr>
    <w:r w:rsidRPr="00804723">
      <w:rPr>
        <w:noProof/>
        <w:sz w:val="28"/>
        <w:szCs w:val="28"/>
      </w:rPr>
      <w:drawing>
        <wp:anchor distT="0" distB="0" distL="114300" distR="114300" simplePos="0" relativeHeight="251666944" behindDoc="1" locked="0" layoutInCell="1" allowOverlap="1" wp14:anchorId="6B74D6B2" wp14:editId="02D57CEA">
          <wp:simplePos x="0" y="0"/>
          <wp:positionH relativeFrom="column">
            <wp:posOffset>514350</wp:posOffset>
          </wp:positionH>
          <wp:positionV relativeFrom="paragraph">
            <wp:posOffset>10160</wp:posOffset>
          </wp:positionV>
          <wp:extent cx="1007745" cy="1007745"/>
          <wp:effectExtent l="0" t="0" r="1905" b="1905"/>
          <wp:wrapNone/>
          <wp:docPr id="1001418605" name="Figur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7745" cy="1007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PREFEITURA 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DO MUNICÍPIO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>DE</w:t>
    </w:r>
    <w:r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</w:t>
    </w:r>
    <w:r w:rsidR="00F4624F" w:rsidRPr="00804723">
      <w:rPr>
        <w:rFonts w:asciiTheme="minorHAnsi" w:hAnsiTheme="minorHAnsi" w:cstheme="minorHAnsi"/>
        <w:b/>
        <w:sz w:val="28"/>
        <w:szCs w:val="28"/>
        <w:u w:val="single"/>
      </w:rPr>
      <w:t xml:space="preserve"> ITAPEMIRIM – </w:t>
    </w:r>
    <w:r w:rsidR="00095EC5" w:rsidRPr="00804723">
      <w:rPr>
        <w:rFonts w:asciiTheme="minorHAnsi" w:hAnsiTheme="minorHAnsi" w:cstheme="minorHAnsi"/>
        <w:b/>
        <w:sz w:val="28"/>
        <w:szCs w:val="28"/>
        <w:u w:val="single"/>
      </w:rPr>
      <w:t>ES</w:t>
    </w:r>
  </w:p>
  <w:p w14:paraId="383FE12E" w14:textId="70E8C9AD" w:rsidR="00F4624F" w:rsidRPr="00804723" w:rsidRDefault="00311EEC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mallCaps/>
        <w:sz w:val="26"/>
        <w:szCs w:val="26"/>
      </w:rPr>
    </w:pPr>
    <w:r w:rsidRPr="00804723">
      <w:rPr>
        <w:rFonts w:asciiTheme="minorHAnsi" w:hAnsiTheme="minorHAnsi" w:cstheme="minorHAnsi"/>
        <w:smallCaps/>
        <w:sz w:val="26"/>
        <w:szCs w:val="26"/>
      </w:rPr>
      <w:t>sede do poder executivo municipal</w:t>
    </w:r>
    <w:r w:rsidR="00804723">
      <w:rPr>
        <w:rFonts w:asciiTheme="minorHAnsi" w:hAnsiTheme="minorHAnsi" w:cstheme="minorHAnsi"/>
        <w:smallCaps/>
        <w:sz w:val="26"/>
        <w:szCs w:val="26"/>
      </w:rPr>
      <w:t xml:space="preserve">  -  </w:t>
    </w:r>
    <w:r w:rsidR="00466277" w:rsidRPr="00804723">
      <w:rPr>
        <w:rFonts w:asciiTheme="minorHAnsi" w:hAnsiTheme="minorHAnsi" w:cstheme="minorHAnsi"/>
        <w:smallCaps/>
        <w:sz w:val="26"/>
        <w:szCs w:val="26"/>
      </w:rPr>
      <w:t>gabinete do prefeito</w:t>
    </w:r>
  </w:p>
  <w:p w14:paraId="752BCEF7" w14:textId="77777777" w:rsidR="00AC7018" w:rsidRDefault="0033161D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Praça Domingos José Martins</w:t>
    </w:r>
    <w:r w:rsidR="001034B7" w:rsidRPr="00311EEC">
      <w:rPr>
        <w:rFonts w:asciiTheme="minorHAnsi" w:hAnsiTheme="minorHAnsi" w:cstheme="minorHAnsi"/>
        <w:sz w:val="24"/>
        <w:szCs w:val="24"/>
      </w:rPr>
      <w:t xml:space="preserve">, s/nº, Centro. </w:t>
    </w:r>
  </w:p>
  <w:p w14:paraId="450F4D58" w14:textId="476AD5E0" w:rsidR="00311EEC" w:rsidRPr="00311EEC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  <w:sz w:val="24"/>
        <w:szCs w:val="24"/>
      </w:rPr>
    </w:pPr>
    <w:r w:rsidRPr="00311EEC">
      <w:rPr>
        <w:rFonts w:asciiTheme="minorHAnsi" w:hAnsiTheme="minorHAnsi" w:cstheme="minorHAnsi"/>
        <w:sz w:val="24"/>
        <w:szCs w:val="24"/>
      </w:rPr>
      <w:t>Itapemirim –</w:t>
    </w:r>
    <w:r w:rsidR="00AC7018">
      <w:rPr>
        <w:rFonts w:asciiTheme="minorHAnsi" w:hAnsiTheme="minorHAnsi" w:cstheme="minorHAnsi"/>
        <w:sz w:val="24"/>
        <w:szCs w:val="24"/>
      </w:rPr>
      <w:t xml:space="preserve"> </w:t>
    </w:r>
    <w:r w:rsidR="00D92F2C">
      <w:rPr>
        <w:rFonts w:asciiTheme="minorHAnsi" w:hAnsiTheme="minorHAnsi" w:cstheme="minorHAnsi"/>
        <w:sz w:val="24"/>
        <w:szCs w:val="24"/>
      </w:rPr>
      <w:t>Espírito Santo</w:t>
    </w:r>
    <w:r w:rsidRPr="00311EEC">
      <w:rPr>
        <w:rFonts w:asciiTheme="minorHAnsi" w:hAnsiTheme="minorHAnsi" w:cstheme="minorHAnsi"/>
        <w:sz w:val="24"/>
        <w:szCs w:val="24"/>
      </w:rPr>
      <w:t xml:space="preserve">. </w:t>
    </w:r>
  </w:p>
  <w:p w14:paraId="21659826" w14:textId="1E1AD189" w:rsidR="001034B7" w:rsidRPr="00EE3279" w:rsidRDefault="001034B7" w:rsidP="00095EC5">
    <w:pPr>
      <w:pStyle w:val="Cabealho"/>
      <w:tabs>
        <w:tab w:val="left" w:pos="2355"/>
      </w:tabs>
      <w:ind w:left="2552"/>
      <w:jc w:val="both"/>
      <w:rPr>
        <w:rFonts w:asciiTheme="minorHAnsi" w:hAnsiTheme="minorHAnsi" w:cstheme="minorHAnsi"/>
      </w:rPr>
    </w:pPr>
    <w:r w:rsidRPr="00EE3279">
      <w:rPr>
        <w:rFonts w:asciiTheme="minorHAnsi" w:hAnsiTheme="minorHAnsi" w:cstheme="minorHAnsi"/>
      </w:rPr>
      <w:t>CEP: 29.330-000</w:t>
    </w:r>
    <w:r w:rsidR="00311EEC" w:rsidRPr="00EE3279">
      <w:rPr>
        <w:rFonts w:asciiTheme="minorHAnsi" w:hAnsiTheme="minorHAnsi" w:cstheme="minorHAnsi"/>
      </w:rPr>
      <w:t xml:space="preserve"> </w:t>
    </w:r>
    <w:r w:rsidRPr="00EE3279">
      <w:rPr>
        <w:rFonts w:asciiTheme="minorHAnsi" w:hAnsiTheme="minorHAnsi" w:cstheme="minorHAnsi"/>
      </w:rPr>
      <w:t>(28) 3529</w:t>
    </w:r>
    <w:r w:rsidR="00416F5F" w:rsidRPr="00EE3279">
      <w:rPr>
        <w:rFonts w:asciiTheme="minorHAnsi" w:hAnsiTheme="minorHAnsi" w:cstheme="minorHAnsi"/>
      </w:rPr>
      <w:t xml:space="preserve"> 7699</w:t>
    </w:r>
  </w:p>
  <w:p w14:paraId="3AFE98EA" w14:textId="7A2F444E" w:rsidR="00566C42" w:rsidRDefault="00566C42">
    <w:pPr>
      <w:spacing w:after="160" w:line="251" w:lineRule="auto"/>
    </w:pPr>
  </w:p>
  <w:p w14:paraId="3AFE98ED" w14:textId="77777777" w:rsidR="00566C42" w:rsidRDefault="00566C42">
    <w:pPr>
      <w:pStyle w:val="Cabealho"/>
      <w:tabs>
        <w:tab w:val="left" w:pos="2355"/>
      </w:tabs>
      <w:ind w:firstLine="850"/>
      <w:jc w:val="center"/>
      <w:rPr>
        <w:rFonts w:ascii="Arial" w:hAnsi="Arial"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664"/>
    <w:multiLevelType w:val="multilevel"/>
    <w:tmpl w:val="C004F59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72F24"/>
    <w:multiLevelType w:val="multilevel"/>
    <w:tmpl w:val="7318F3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005A7"/>
    <w:multiLevelType w:val="multilevel"/>
    <w:tmpl w:val="F654B0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60E56"/>
    <w:multiLevelType w:val="multilevel"/>
    <w:tmpl w:val="337207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27921"/>
    <w:multiLevelType w:val="multilevel"/>
    <w:tmpl w:val="53E85E0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7E04"/>
    <w:multiLevelType w:val="multilevel"/>
    <w:tmpl w:val="4B184F1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241EA"/>
    <w:multiLevelType w:val="multilevel"/>
    <w:tmpl w:val="E08E4D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E426E4"/>
    <w:multiLevelType w:val="multilevel"/>
    <w:tmpl w:val="42AAD12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119B3"/>
    <w:multiLevelType w:val="multilevel"/>
    <w:tmpl w:val="5FAA5C8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EA7900"/>
    <w:multiLevelType w:val="multilevel"/>
    <w:tmpl w:val="A60E06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805D0"/>
    <w:multiLevelType w:val="multilevel"/>
    <w:tmpl w:val="5FB8A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D05A58"/>
    <w:multiLevelType w:val="multilevel"/>
    <w:tmpl w:val="721C07F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776AED"/>
    <w:multiLevelType w:val="multilevel"/>
    <w:tmpl w:val="BBDA371E"/>
    <w:lvl w:ilvl="0">
      <w:start w:val="1"/>
      <w:numFmt w:val="upperRoman"/>
      <w:lvlText w:val="%1."/>
      <w:lvlJc w:val="left"/>
      <w:pPr>
        <w:ind w:left="1080" w:hanging="720"/>
      </w:pPr>
      <w:rPr>
        <w:rFonts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66881"/>
    <w:multiLevelType w:val="multilevel"/>
    <w:tmpl w:val="F140A8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CD35CE"/>
    <w:multiLevelType w:val="multilevel"/>
    <w:tmpl w:val="B38EF54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D7F15"/>
    <w:multiLevelType w:val="multilevel"/>
    <w:tmpl w:val="147E95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9D7B65"/>
    <w:multiLevelType w:val="multilevel"/>
    <w:tmpl w:val="4E50B3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8CF055B"/>
    <w:multiLevelType w:val="multilevel"/>
    <w:tmpl w:val="3168A8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75515F"/>
    <w:multiLevelType w:val="multilevel"/>
    <w:tmpl w:val="FF5865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35C73"/>
    <w:multiLevelType w:val="multilevel"/>
    <w:tmpl w:val="F7120FC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9F7120"/>
    <w:multiLevelType w:val="multilevel"/>
    <w:tmpl w:val="688E7B6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635269"/>
    <w:multiLevelType w:val="multilevel"/>
    <w:tmpl w:val="B9600F2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953977"/>
    <w:multiLevelType w:val="multilevel"/>
    <w:tmpl w:val="B1FEFE5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A64303"/>
    <w:multiLevelType w:val="multilevel"/>
    <w:tmpl w:val="1F929EF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DBC5E64"/>
    <w:multiLevelType w:val="multilevel"/>
    <w:tmpl w:val="B6D48A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E560EFE"/>
    <w:multiLevelType w:val="multilevel"/>
    <w:tmpl w:val="B8B8173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A67D96"/>
    <w:multiLevelType w:val="multilevel"/>
    <w:tmpl w:val="72D833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6CE5C53"/>
    <w:multiLevelType w:val="multilevel"/>
    <w:tmpl w:val="31840A0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B081766"/>
    <w:multiLevelType w:val="multilevel"/>
    <w:tmpl w:val="A3465A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907818"/>
    <w:multiLevelType w:val="multilevel"/>
    <w:tmpl w:val="1A7C6BE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9B7DEF"/>
    <w:multiLevelType w:val="multilevel"/>
    <w:tmpl w:val="0876F06C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205308"/>
    <w:multiLevelType w:val="multilevel"/>
    <w:tmpl w:val="4ECEB0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DC800C8"/>
    <w:multiLevelType w:val="multilevel"/>
    <w:tmpl w:val="703ABA7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D405F1"/>
    <w:multiLevelType w:val="multilevel"/>
    <w:tmpl w:val="2E98C5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0421BB0"/>
    <w:multiLevelType w:val="multilevel"/>
    <w:tmpl w:val="B722211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0B25856"/>
    <w:multiLevelType w:val="multilevel"/>
    <w:tmpl w:val="64CC4B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D57F3E"/>
    <w:multiLevelType w:val="multilevel"/>
    <w:tmpl w:val="809EB062"/>
    <w:lvl w:ilvl="0">
      <w:numFmt w:val="bullet"/>
      <w:lvlText w:val="•"/>
      <w:lvlJc w:val="left"/>
      <w:pPr>
        <w:ind w:left="10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7" w15:restartNumberingAfterBreak="0">
    <w:nsid w:val="371B43CA"/>
    <w:multiLevelType w:val="multilevel"/>
    <w:tmpl w:val="A3BA80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1758A9"/>
    <w:multiLevelType w:val="multilevel"/>
    <w:tmpl w:val="19B44F3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98E484C"/>
    <w:multiLevelType w:val="multilevel"/>
    <w:tmpl w:val="813C6E9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C251C61"/>
    <w:multiLevelType w:val="multilevel"/>
    <w:tmpl w:val="E71CADA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C850CA1"/>
    <w:multiLevelType w:val="multilevel"/>
    <w:tmpl w:val="5554EE9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D27515B"/>
    <w:multiLevelType w:val="multilevel"/>
    <w:tmpl w:val="B8AAE2A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D646B04"/>
    <w:multiLevelType w:val="multilevel"/>
    <w:tmpl w:val="93C8C9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55704C"/>
    <w:multiLevelType w:val="multilevel"/>
    <w:tmpl w:val="B2D295E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7547D0"/>
    <w:multiLevelType w:val="multilevel"/>
    <w:tmpl w:val="77A809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DC24D3"/>
    <w:multiLevelType w:val="multilevel"/>
    <w:tmpl w:val="D9B6C6E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42EF01B3"/>
    <w:multiLevelType w:val="multilevel"/>
    <w:tmpl w:val="D52699E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83608F3"/>
    <w:multiLevelType w:val="multilevel"/>
    <w:tmpl w:val="05A62E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446450"/>
    <w:multiLevelType w:val="multilevel"/>
    <w:tmpl w:val="5C3036B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AF96F1B"/>
    <w:multiLevelType w:val="multilevel"/>
    <w:tmpl w:val="502C04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11338"/>
    <w:multiLevelType w:val="multilevel"/>
    <w:tmpl w:val="0F0EE58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DF4B48"/>
    <w:multiLevelType w:val="multilevel"/>
    <w:tmpl w:val="96085D1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6019DA"/>
    <w:multiLevelType w:val="multilevel"/>
    <w:tmpl w:val="F7CE57A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0F2146E"/>
    <w:multiLevelType w:val="multilevel"/>
    <w:tmpl w:val="D3FC209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DA4E4A"/>
    <w:multiLevelType w:val="multilevel"/>
    <w:tmpl w:val="3FA8A3E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1F454F0"/>
    <w:multiLevelType w:val="multilevel"/>
    <w:tmpl w:val="8870DB4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223811"/>
    <w:multiLevelType w:val="multilevel"/>
    <w:tmpl w:val="2486B5C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5C4FBC"/>
    <w:multiLevelType w:val="multilevel"/>
    <w:tmpl w:val="4A225DC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28A5100"/>
    <w:multiLevelType w:val="multilevel"/>
    <w:tmpl w:val="53A0AB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BF17CC"/>
    <w:multiLevelType w:val="multilevel"/>
    <w:tmpl w:val="26D89E6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915949"/>
    <w:multiLevelType w:val="multilevel"/>
    <w:tmpl w:val="0E0AE8AE"/>
    <w:lvl w:ilvl="0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8E563C"/>
    <w:multiLevelType w:val="multilevel"/>
    <w:tmpl w:val="266C8A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8463609"/>
    <w:multiLevelType w:val="multilevel"/>
    <w:tmpl w:val="72049B9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0657C"/>
    <w:multiLevelType w:val="multilevel"/>
    <w:tmpl w:val="48F44EE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3560A0"/>
    <w:multiLevelType w:val="multilevel"/>
    <w:tmpl w:val="56B86CF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EB411E"/>
    <w:multiLevelType w:val="multilevel"/>
    <w:tmpl w:val="D7F6A83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5A4E10"/>
    <w:multiLevelType w:val="multilevel"/>
    <w:tmpl w:val="02B4145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BD684E7"/>
    <w:multiLevelType w:val="singleLevel"/>
    <w:tmpl w:val="5BD684E7"/>
    <w:lvl w:ilvl="0">
      <w:start w:val="1"/>
      <w:numFmt w:val="upperRoman"/>
      <w:suff w:val="space"/>
      <w:lvlText w:val="%1."/>
      <w:lvlJc w:val="left"/>
    </w:lvl>
  </w:abstractNum>
  <w:abstractNum w:abstractNumId="69" w15:restartNumberingAfterBreak="0">
    <w:nsid w:val="5F825ADE"/>
    <w:multiLevelType w:val="multilevel"/>
    <w:tmpl w:val="917A9A98"/>
    <w:lvl w:ilvl="0">
      <w:start w:val="1"/>
      <w:numFmt w:val="decimal"/>
      <w:lvlText w:val="%1"/>
      <w:lvlJc w:val="left"/>
      <w:pPr>
        <w:ind w:left="2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70" w15:restartNumberingAfterBreak="0">
    <w:nsid w:val="61E26DAD"/>
    <w:multiLevelType w:val="multilevel"/>
    <w:tmpl w:val="BF161E6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28B291A"/>
    <w:multiLevelType w:val="multilevel"/>
    <w:tmpl w:val="10DAE71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31153F9"/>
    <w:multiLevelType w:val="multilevel"/>
    <w:tmpl w:val="8AC05F6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DA194D"/>
    <w:multiLevelType w:val="multilevel"/>
    <w:tmpl w:val="C76AD77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7BE41D3"/>
    <w:multiLevelType w:val="multilevel"/>
    <w:tmpl w:val="20C23BD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F675FE"/>
    <w:multiLevelType w:val="multilevel"/>
    <w:tmpl w:val="D082C8C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9A70000"/>
    <w:multiLevelType w:val="multilevel"/>
    <w:tmpl w:val="60FE6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7F6A78"/>
    <w:multiLevelType w:val="multilevel"/>
    <w:tmpl w:val="A7F050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9F3F7C"/>
    <w:multiLevelType w:val="multilevel"/>
    <w:tmpl w:val="8F1EFD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DB20311"/>
    <w:multiLevelType w:val="multilevel"/>
    <w:tmpl w:val="C3EE0C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F903951"/>
    <w:multiLevelType w:val="multilevel"/>
    <w:tmpl w:val="430A6BD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71203A0F"/>
    <w:multiLevelType w:val="multilevel"/>
    <w:tmpl w:val="31F610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2061128"/>
    <w:multiLevelType w:val="multilevel"/>
    <w:tmpl w:val="A6AA5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75726CAE"/>
    <w:multiLevelType w:val="multilevel"/>
    <w:tmpl w:val="236EB3D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7F82468"/>
    <w:multiLevelType w:val="multilevel"/>
    <w:tmpl w:val="C50CE2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3D1967"/>
    <w:multiLevelType w:val="multilevel"/>
    <w:tmpl w:val="502070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9E77169"/>
    <w:multiLevelType w:val="multilevel"/>
    <w:tmpl w:val="4366FF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9F7451E"/>
    <w:multiLevelType w:val="multilevel"/>
    <w:tmpl w:val="815AD7E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C132D51"/>
    <w:multiLevelType w:val="multilevel"/>
    <w:tmpl w:val="6322852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C7867B1"/>
    <w:multiLevelType w:val="multilevel"/>
    <w:tmpl w:val="642C6CA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EAD0AE6"/>
    <w:multiLevelType w:val="multilevel"/>
    <w:tmpl w:val="A93E34A0"/>
    <w:lvl w:ilvl="0">
      <w:start w:val="1"/>
      <w:numFmt w:val="upperRoman"/>
      <w:lvlText w:val="%1."/>
      <w:lvlJc w:val="left"/>
      <w:pPr>
        <w:ind w:left="1080" w:hanging="720"/>
      </w:pPr>
      <w:rPr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F244E63"/>
    <w:multiLevelType w:val="multilevel"/>
    <w:tmpl w:val="C39239D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FE42ACA"/>
    <w:multiLevelType w:val="multilevel"/>
    <w:tmpl w:val="81F2888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2064331189">
    <w:abstractNumId w:val="12"/>
  </w:num>
  <w:num w:numId="2" w16cid:durableId="1895659809">
    <w:abstractNumId w:val="55"/>
  </w:num>
  <w:num w:numId="3" w16cid:durableId="919749060">
    <w:abstractNumId w:val="64"/>
  </w:num>
  <w:num w:numId="4" w16cid:durableId="1218471728">
    <w:abstractNumId w:val="41"/>
  </w:num>
  <w:num w:numId="5" w16cid:durableId="630869180">
    <w:abstractNumId w:val="0"/>
  </w:num>
  <w:num w:numId="6" w16cid:durableId="675963287">
    <w:abstractNumId w:val="14"/>
  </w:num>
  <w:num w:numId="7" w16cid:durableId="1834833508">
    <w:abstractNumId w:val="6"/>
  </w:num>
  <w:num w:numId="8" w16cid:durableId="441996373">
    <w:abstractNumId w:val="49"/>
  </w:num>
  <w:num w:numId="9" w16cid:durableId="1615360895">
    <w:abstractNumId w:val="21"/>
  </w:num>
  <w:num w:numId="10" w16cid:durableId="22831495">
    <w:abstractNumId w:val="22"/>
  </w:num>
  <w:num w:numId="11" w16cid:durableId="1025407026">
    <w:abstractNumId w:val="32"/>
  </w:num>
  <w:num w:numId="12" w16cid:durableId="1977566413">
    <w:abstractNumId w:val="45"/>
  </w:num>
  <w:num w:numId="13" w16cid:durableId="1266688180">
    <w:abstractNumId w:val="54"/>
  </w:num>
  <w:num w:numId="14" w16cid:durableId="27881708">
    <w:abstractNumId w:val="72"/>
  </w:num>
  <w:num w:numId="15" w16cid:durableId="530798251">
    <w:abstractNumId w:val="16"/>
  </w:num>
  <w:num w:numId="16" w16cid:durableId="674890456">
    <w:abstractNumId w:val="59"/>
  </w:num>
  <w:num w:numId="17" w16cid:durableId="597058977">
    <w:abstractNumId w:val="31"/>
  </w:num>
  <w:num w:numId="18" w16cid:durableId="1830365592">
    <w:abstractNumId w:val="3"/>
  </w:num>
  <w:num w:numId="19" w16cid:durableId="537352297">
    <w:abstractNumId w:val="84"/>
  </w:num>
  <w:num w:numId="20" w16cid:durableId="519927310">
    <w:abstractNumId w:val="89"/>
  </w:num>
  <w:num w:numId="21" w16cid:durableId="1268345888">
    <w:abstractNumId w:val="9"/>
  </w:num>
  <w:num w:numId="22" w16cid:durableId="51463934">
    <w:abstractNumId w:val="8"/>
  </w:num>
  <w:num w:numId="23" w16cid:durableId="520165108">
    <w:abstractNumId w:val="75"/>
  </w:num>
  <w:num w:numId="24" w16cid:durableId="1743982637">
    <w:abstractNumId w:val="91"/>
  </w:num>
  <w:num w:numId="25" w16cid:durableId="510877523">
    <w:abstractNumId w:val="56"/>
  </w:num>
  <w:num w:numId="26" w16cid:durableId="476191275">
    <w:abstractNumId w:val="51"/>
  </w:num>
  <w:num w:numId="27" w16cid:durableId="323242558">
    <w:abstractNumId w:val="7"/>
  </w:num>
  <w:num w:numId="28" w16cid:durableId="1483735589">
    <w:abstractNumId w:val="62"/>
  </w:num>
  <w:num w:numId="29" w16cid:durableId="1608124707">
    <w:abstractNumId w:val="88"/>
  </w:num>
  <w:num w:numId="30" w16cid:durableId="1677800699">
    <w:abstractNumId w:val="38"/>
  </w:num>
  <w:num w:numId="31" w16cid:durableId="171576221">
    <w:abstractNumId w:val="33"/>
  </w:num>
  <w:num w:numId="32" w16cid:durableId="540437451">
    <w:abstractNumId w:val="67"/>
  </w:num>
  <w:num w:numId="33" w16cid:durableId="1446848184">
    <w:abstractNumId w:val="13"/>
  </w:num>
  <w:num w:numId="34" w16cid:durableId="863440585">
    <w:abstractNumId w:val="90"/>
  </w:num>
  <w:num w:numId="35" w16cid:durableId="1082222462">
    <w:abstractNumId w:val="5"/>
  </w:num>
  <w:num w:numId="36" w16cid:durableId="761681225">
    <w:abstractNumId w:val="37"/>
  </w:num>
  <w:num w:numId="37" w16cid:durableId="1046955941">
    <w:abstractNumId w:val="27"/>
  </w:num>
  <w:num w:numId="38" w16cid:durableId="1190340843">
    <w:abstractNumId w:val="71"/>
  </w:num>
  <w:num w:numId="39" w16cid:durableId="574556154">
    <w:abstractNumId w:val="4"/>
  </w:num>
  <w:num w:numId="40" w16cid:durableId="1147671304">
    <w:abstractNumId w:val="87"/>
  </w:num>
  <w:num w:numId="41" w16cid:durableId="235358353">
    <w:abstractNumId w:val="40"/>
  </w:num>
  <w:num w:numId="42" w16cid:durableId="541792847">
    <w:abstractNumId w:val="18"/>
  </w:num>
  <w:num w:numId="43" w16cid:durableId="145436587">
    <w:abstractNumId w:val="39"/>
  </w:num>
  <w:num w:numId="44" w16cid:durableId="1331445754">
    <w:abstractNumId w:val="83"/>
  </w:num>
  <w:num w:numId="45" w16cid:durableId="591279549">
    <w:abstractNumId w:val="44"/>
  </w:num>
  <w:num w:numId="46" w16cid:durableId="1196696639">
    <w:abstractNumId w:val="48"/>
  </w:num>
  <w:num w:numId="47" w16cid:durableId="303001977">
    <w:abstractNumId w:val="43"/>
  </w:num>
  <w:num w:numId="48" w16cid:durableId="30227996">
    <w:abstractNumId w:val="61"/>
  </w:num>
  <w:num w:numId="49" w16cid:durableId="999188514">
    <w:abstractNumId w:val="19"/>
  </w:num>
  <w:num w:numId="50" w16cid:durableId="1802575849">
    <w:abstractNumId w:val="79"/>
  </w:num>
  <w:num w:numId="51" w16cid:durableId="987976990">
    <w:abstractNumId w:val="73"/>
  </w:num>
  <w:num w:numId="52" w16cid:durableId="1754624943">
    <w:abstractNumId w:val="15"/>
  </w:num>
  <w:num w:numId="53" w16cid:durableId="1776243097">
    <w:abstractNumId w:val="2"/>
  </w:num>
  <w:num w:numId="54" w16cid:durableId="2035498216">
    <w:abstractNumId w:val="25"/>
  </w:num>
  <w:num w:numId="55" w16cid:durableId="1751854403">
    <w:abstractNumId w:val="42"/>
  </w:num>
  <w:num w:numId="56" w16cid:durableId="980042329">
    <w:abstractNumId w:val="35"/>
  </w:num>
  <w:num w:numId="57" w16cid:durableId="1426222056">
    <w:abstractNumId w:val="66"/>
  </w:num>
  <w:num w:numId="58" w16cid:durableId="1158304317">
    <w:abstractNumId w:val="78"/>
  </w:num>
  <w:num w:numId="59" w16cid:durableId="1793281342">
    <w:abstractNumId w:val="81"/>
  </w:num>
  <w:num w:numId="60" w16cid:durableId="827208849">
    <w:abstractNumId w:val="60"/>
  </w:num>
  <w:num w:numId="61" w16cid:durableId="143012852">
    <w:abstractNumId w:val="76"/>
  </w:num>
  <w:num w:numId="62" w16cid:durableId="401022987">
    <w:abstractNumId w:val="28"/>
  </w:num>
  <w:num w:numId="63" w16cid:durableId="2064601391">
    <w:abstractNumId w:val="30"/>
  </w:num>
  <w:num w:numId="64" w16cid:durableId="327290917">
    <w:abstractNumId w:val="86"/>
  </w:num>
  <w:num w:numId="65" w16cid:durableId="962150849">
    <w:abstractNumId w:val="23"/>
  </w:num>
  <w:num w:numId="66" w16cid:durableId="233123991">
    <w:abstractNumId w:val="29"/>
  </w:num>
  <w:num w:numId="67" w16cid:durableId="1108508180">
    <w:abstractNumId w:val="85"/>
  </w:num>
  <w:num w:numId="68" w16cid:durableId="1745839811">
    <w:abstractNumId w:val="58"/>
  </w:num>
  <w:num w:numId="69" w16cid:durableId="2016957391">
    <w:abstractNumId w:val="1"/>
  </w:num>
  <w:num w:numId="70" w16cid:durableId="821971392">
    <w:abstractNumId w:val="82"/>
  </w:num>
  <w:num w:numId="71" w16cid:durableId="482046362">
    <w:abstractNumId w:val="77"/>
  </w:num>
  <w:num w:numId="72" w16cid:durableId="1204975857">
    <w:abstractNumId w:val="47"/>
  </w:num>
  <w:num w:numId="73" w16cid:durableId="33892412">
    <w:abstractNumId w:val="50"/>
  </w:num>
  <w:num w:numId="74" w16cid:durableId="425465185">
    <w:abstractNumId w:val="92"/>
  </w:num>
  <w:num w:numId="75" w16cid:durableId="1358240197">
    <w:abstractNumId w:val="65"/>
  </w:num>
  <w:num w:numId="76" w16cid:durableId="471212004">
    <w:abstractNumId w:val="34"/>
  </w:num>
  <w:num w:numId="77" w16cid:durableId="1905215309">
    <w:abstractNumId w:val="26"/>
  </w:num>
  <w:num w:numId="78" w16cid:durableId="680550854">
    <w:abstractNumId w:val="63"/>
  </w:num>
  <w:num w:numId="79" w16cid:durableId="1075975155">
    <w:abstractNumId w:val="52"/>
  </w:num>
  <w:num w:numId="80" w16cid:durableId="1113592778">
    <w:abstractNumId w:val="70"/>
  </w:num>
  <w:num w:numId="81" w16cid:durableId="2020353481">
    <w:abstractNumId w:val="74"/>
  </w:num>
  <w:num w:numId="82" w16cid:durableId="1755585479">
    <w:abstractNumId w:val="10"/>
  </w:num>
  <w:num w:numId="83" w16cid:durableId="1199776082">
    <w:abstractNumId w:val="24"/>
  </w:num>
  <w:num w:numId="84" w16cid:durableId="1615288396">
    <w:abstractNumId w:val="80"/>
  </w:num>
  <w:num w:numId="85" w16cid:durableId="680202099">
    <w:abstractNumId w:val="46"/>
  </w:num>
  <w:num w:numId="86" w16cid:durableId="1420786294">
    <w:abstractNumId w:val="20"/>
  </w:num>
  <w:num w:numId="87" w16cid:durableId="162479003">
    <w:abstractNumId w:val="53"/>
  </w:num>
  <w:num w:numId="88" w16cid:durableId="784933557">
    <w:abstractNumId w:val="17"/>
  </w:num>
  <w:num w:numId="89" w16cid:durableId="1784960715">
    <w:abstractNumId w:val="11"/>
  </w:num>
  <w:num w:numId="90" w16cid:durableId="325594588">
    <w:abstractNumId w:val="57"/>
  </w:num>
  <w:num w:numId="91" w16cid:durableId="479805354">
    <w:abstractNumId w:val="69"/>
  </w:num>
  <w:num w:numId="92" w16cid:durableId="293682603">
    <w:abstractNumId w:val="36"/>
  </w:num>
  <w:num w:numId="93" w16cid:durableId="232813795">
    <w:abstractNumId w:val="6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CD"/>
    <w:rsid w:val="000140EF"/>
    <w:rsid w:val="00017A2E"/>
    <w:rsid w:val="00053C55"/>
    <w:rsid w:val="00095EC5"/>
    <w:rsid w:val="000B2550"/>
    <w:rsid w:val="000E1386"/>
    <w:rsid w:val="001034B7"/>
    <w:rsid w:val="0010603D"/>
    <w:rsid w:val="00107176"/>
    <w:rsid w:val="001155DD"/>
    <w:rsid w:val="0015262E"/>
    <w:rsid w:val="001A03E9"/>
    <w:rsid w:val="001C53CB"/>
    <w:rsid w:val="00225EA6"/>
    <w:rsid w:val="00233931"/>
    <w:rsid w:val="00277FBF"/>
    <w:rsid w:val="002867FF"/>
    <w:rsid w:val="002A568C"/>
    <w:rsid w:val="002F229D"/>
    <w:rsid w:val="00311EEC"/>
    <w:rsid w:val="0033161D"/>
    <w:rsid w:val="0034052A"/>
    <w:rsid w:val="00375267"/>
    <w:rsid w:val="003846A1"/>
    <w:rsid w:val="003E2A0C"/>
    <w:rsid w:val="003F414B"/>
    <w:rsid w:val="00416F5F"/>
    <w:rsid w:val="0045070F"/>
    <w:rsid w:val="00466277"/>
    <w:rsid w:val="004F405E"/>
    <w:rsid w:val="005140B5"/>
    <w:rsid w:val="00525D5F"/>
    <w:rsid w:val="00543746"/>
    <w:rsid w:val="00566C42"/>
    <w:rsid w:val="00590C09"/>
    <w:rsid w:val="005B3BA1"/>
    <w:rsid w:val="005D2F0C"/>
    <w:rsid w:val="005D6853"/>
    <w:rsid w:val="005E4CDC"/>
    <w:rsid w:val="0060051B"/>
    <w:rsid w:val="00703D96"/>
    <w:rsid w:val="00711795"/>
    <w:rsid w:val="007216C6"/>
    <w:rsid w:val="0074514F"/>
    <w:rsid w:val="00745AF4"/>
    <w:rsid w:val="00787573"/>
    <w:rsid w:val="007C2428"/>
    <w:rsid w:val="00804723"/>
    <w:rsid w:val="00824D13"/>
    <w:rsid w:val="00844E96"/>
    <w:rsid w:val="0089139C"/>
    <w:rsid w:val="008931EF"/>
    <w:rsid w:val="008C1E4C"/>
    <w:rsid w:val="008F1A21"/>
    <w:rsid w:val="00911BFC"/>
    <w:rsid w:val="009507D7"/>
    <w:rsid w:val="00986257"/>
    <w:rsid w:val="009D721B"/>
    <w:rsid w:val="009F4922"/>
    <w:rsid w:val="00A4294C"/>
    <w:rsid w:val="00A640B7"/>
    <w:rsid w:val="00AB337D"/>
    <w:rsid w:val="00AC3E9E"/>
    <w:rsid w:val="00AC7018"/>
    <w:rsid w:val="00AE4ACD"/>
    <w:rsid w:val="00B63213"/>
    <w:rsid w:val="00B829B5"/>
    <w:rsid w:val="00BA2D5A"/>
    <w:rsid w:val="00BD3303"/>
    <w:rsid w:val="00BE1799"/>
    <w:rsid w:val="00C3575A"/>
    <w:rsid w:val="00CD5E1D"/>
    <w:rsid w:val="00D92F2C"/>
    <w:rsid w:val="00D972FC"/>
    <w:rsid w:val="00DB4686"/>
    <w:rsid w:val="00DB5EBD"/>
    <w:rsid w:val="00DD3B46"/>
    <w:rsid w:val="00DF2AE0"/>
    <w:rsid w:val="00E12CD3"/>
    <w:rsid w:val="00E23F04"/>
    <w:rsid w:val="00E4734F"/>
    <w:rsid w:val="00E51C29"/>
    <w:rsid w:val="00E8203C"/>
    <w:rsid w:val="00ED6258"/>
    <w:rsid w:val="00EE3279"/>
    <w:rsid w:val="00EE5A60"/>
    <w:rsid w:val="00F17009"/>
    <w:rsid w:val="00F43441"/>
    <w:rsid w:val="00F4624F"/>
    <w:rsid w:val="00F877FF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E98C8"/>
  <w15:docId w15:val="{914B66CC-13D9-4547-BEC8-156A68C0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Cs w:val="22"/>
        <w:lang w:val="pt-B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Rodap">
    <w:name w:val="footer"/>
    <w:basedOn w:val="Standard"/>
    <w:pPr>
      <w:tabs>
        <w:tab w:val="center" w:pos="4252"/>
        <w:tab w:val="right" w:pos="8504"/>
      </w:tabs>
      <w:suppressAutoHyphens w:val="0"/>
    </w:pPr>
    <w:rPr>
      <w:rFonts w:ascii="Calibri" w:eastAsia="Calibri" w:hAnsi="Calibri" w:cs="Tahoma"/>
      <w:sz w:val="22"/>
      <w:szCs w:val="22"/>
      <w:lang w:eastAsia="en-US"/>
    </w:rPr>
  </w:style>
  <w:style w:type="paragraph" w:styleId="Textodebalo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Standard"/>
    <w:pPr>
      <w:ind w:left="720"/>
      <w:contextualSpacing/>
    </w:p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user">
    <w:name w:val="Text body (user)"/>
    <w:basedOn w:val="Standarduser"/>
    <w:rPr>
      <w:b/>
      <w:bCs/>
      <w:sz w:val="28"/>
    </w:rPr>
  </w:style>
  <w:style w:type="paragraph" w:customStyle="1" w:styleId="western">
    <w:name w:val="western"/>
    <w:basedOn w:val="Standarduser"/>
    <w:pPr>
      <w:spacing w:before="280" w:after="119"/>
    </w:pPr>
  </w:style>
  <w:style w:type="paragraph" w:styleId="SemEspaamento">
    <w:name w:val="No Spacing"/>
    <w:pPr>
      <w:widowControl/>
    </w:pPr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Internetlink">
    <w:name w:val="Internet link"/>
    <w:basedOn w:val="Fontepargpadro"/>
    <w:rPr>
      <w:color w:val="0563C1"/>
      <w:u w:val="single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i/>
      <w:sz w:val="18"/>
      <w:szCs w:val="18"/>
    </w:rPr>
  </w:style>
  <w:style w:type="character" w:customStyle="1" w:styleId="ListLabel3">
    <w:name w:val="ListLabel 3"/>
    <w:rPr>
      <w:i/>
      <w:sz w:val="18"/>
      <w:szCs w:val="18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extbodyuseruser">
    <w:name w:val="Text body (user) (user)"/>
    <w:basedOn w:val="Normal"/>
    <w:rsid w:val="0010603D"/>
    <w:pPr>
      <w:widowControl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1065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Hewerton Felizardo Moreira</dc:creator>
  <cp:lastModifiedBy>Pablo Pereira</cp:lastModifiedBy>
  <cp:revision>18</cp:revision>
  <cp:lastPrinted>2023-07-03T18:20:00Z</cp:lastPrinted>
  <dcterms:created xsi:type="dcterms:W3CDTF">2023-07-03T17:36:00Z</dcterms:created>
  <dcterms:modified xsi:type="dcterms:W3CDTF">2024-02-05T19:10:00Z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